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8E" w:rsidRDefault="003C5D8E" w:rsidP="003C5D8E"/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Додаток 3</w:t>
      </w:r>
    </w:p>
    <w:p w:rsidR="00523C21" w:rsidRDefault="00523C21" w:rsidP="00523C2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A483C" w:rsidRDefault="002A483C" w:rsidP="002A483C">
      <w:pPr>
        <w:ind w:left="2268"/>
        <w:rPr>
          <w:rFonts w:eastAsia="Calibri"/>
          <w:sz w:val="20"/>
          <w:szCs w:val="20"/>
          <w:lang w:val="uk-UA" w:eastAsia="en-US"/>
        </w:rPr>
      </w:pPr>
      <w:bookmarkStart w:id="0" w:name="_GoBack"/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bookmarkEnd w:id="0"/>
    <w:p w:rsidR="002A483C" w:rsidRDefault="002A483C" w:rsidP="00523C21">
      <w:pPr>
        <w:autoSpaceDE w:val="0"/>
        <w:snapToGrid w:val="0"/>
        <w:ind w:left="1843"/>
        <w:jc w:val="center"/>
        <w:rPr>
          <w:bCs/>
          <w:lang w:val="uk-UA"/>
        </w:rPr>
      </w:pPr>
    </w:p>
    <w:tbl>
      <w:tblPr>
        <w:tblpPr w:leftFromText="180" w:rightFromText="180" w:vertAnchor="text" w:tblpY="-61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237"/>
        <w:gridCol w:w="1309"/>
      </w:tblGrid>
      <w:tr w:rsidR="002A483C" w:rsidRPr="002241BB" w:rsidTr="002A483C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83C" w:rsidRPr="002241BB" w:rsidRDefault="002A483C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lang w:val="uk-UA"/>
              </w:rPr>
              <w:fldChar w:fldCharType="begin"/>
            </w:r>
            <w:r w:rsidRPr="002241BB">
              <w:rPr>
                <w:lang w:val="uk-UA"/>
              </w:rPr>
              <w:instrText xml:space="preserve"> INCLUDEPICTURE "https://ztrchess.files.wordpress.com/2015/07/myr_gerb.gif?w=748" \* MERGEFORMATINET </w:instrText>
            </w:r>
            <w:r w:rsidRPr="002241BB">
              <w:rPr>
                <w:lang w:val="uk-UA"/>
              </w:rPr>
              <w:fldChar w:fldCharType="separate"/>
            </w:r>
            <w:r w:rsidRPr="002241BB"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99pt;height:124.5pt">
                  <v:imagedata r:id="rId5" r:href="rId6"/>
                </v:shape>
              </w:pict>
            </w:r>
            <w:r w:rsidRPr="002241BB">
              <w:rPr>
                <w:lang w:val="uk-UA"/>
              </w:rPr>
              <w:fldChar w:fldCharType="end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83C" w:rsidRPr="002241BB" w:rsidRDefault="002A483C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2A483C" w:rsidRPr="002241BB" w:rsidRDefault="002A483C" w:rsidP="001A22EC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2A483C" w:rsidRPr="002241BB" w:rsidTr="002A483C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3C" w:rsidRPr="002241BB" w:rsidRDefault="002A483C" w:rsidP="001A22EC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3C" w:rsidRPr="002241BB" w:rsidRDefault="002A483C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241BB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2A483C" w:rsidRPr="002241BB" w:rsidRDefault="002A483C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A483C" w:rsidRPr="002241BB" w:rsidRDefault="002A483C" w:rsidP="001A22EC">
            <w:pPr>
              <w:suppressAutoHyphens w:val="0"/>
              <w:ind w:left="-108"/>
              <w:jc w:val="center"/>
              <w:rPr>
                <w:b/>
                <w:lang w:val="uk-UA"/>
              </w:rPr>
            </w:pPr>
            <w:r w:rsidRPr="002241BB">
              <w:rPr>
                <w:b/>
                <w:lang w:val="uk-UA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3C" w:rsidRPr="002241BB" w:rsidRDefault="002A483C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2A483C" w:rsidRPr="002241BB" w:rsidRDefault="002A483C" w:rsidP="001A22EC">
            <w:pPr>
              <w:tabs>
                <w:tab w:val="center" w:pos="4536"/>
                <w:tab w:val="right" w:pos="9072"/>
              </w:tabs>
              <w:snapToGrid w:val="0"/>
              <w:rPr>
                <w:b/>
              </w:rPr>
            </w:pPr>
            <w:r w:rsidRPr="002241BB">
              <w:rPr>
                <w:b/>
              </w:rPr>
              <w:t>ІК – 5-2-3</w:t>
            </w:r>
          </w:p>
          <w:p w:rsidR="002A483C" w:rsidRPr="002241BB" w:rsidRDefault="002A483C" w:rsidP="001A22EC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2241BB">
              <w:rPr>
                <w:b/>
                <w:lang w:val="uk-UA"/>
              </w:rPr>
              <w:t>00052*</w:t>
            </w:r>
          </w:p>
          <w:p w:rsidR="002A483C" w:rsidRPr="002241BB" w:rsidRDefault="002A483C" w:rsidP="001A22EC">
            <w:pPr>
              <w:tabs>
                <w:tab w:val="center" w:pos="4536"/>
                <w:tab w:val="right" w:pos="9072"/>
              </w:tabs>
              <w:snapToGrid w:val="0"/>
              <w:rPr>
                <w:b/>
                <w:sz w:val="22"/>
                <w:szCs w:val="22"/>
                <w:shd w:val="clear" w:color="auto" w:fill="FFFF00"/>
                <w:lang w:val="uk-UA"/>
              </w:rPr>
            </w:pPr>
          </w:p>
          <w:p w:rsidR="002A483C" w:rsidRPr="002241BB" w:rsidRDefault="002A483C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2A483C" w:rsidRPr="002241BB" w:rsidRDefault="002A483C" w:rsidP="002A483C">
      <w:pPr>
        <w:rPr>
          <w:vanish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2241BB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2241BB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2A483C" w:rsidRPr="002241BB" w:rsidRDefault="002A483C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вул. Гоголя, 171/1 </w:t>
            </w:r>
          </w:p>
          <w:p w:rsidR="002A483C" w:rsidRPr="002241BB" w:rsidRDefault="002A483C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 </w:t>
            </w:r>
            <w:proofErr w:type="spellStart"/>
            <w:r w:rsidRPr="002241BB">
              <w:rPr>
                <w:lang w:val="uk-UA"/>
              </w:rPr>
              <w:t>тел</w:t>
            </w:r>
            <w:proofErr w:type="spellEnd"/>
            <w:r w:rsidRPr="002241BB">
              <w:rPr>
                <w:lang w:val="uk-UA"/>
              </w:rPr>
              <w:t>/факс (05355) 5-03-18</w:t>
            </w:r>
          </w:p>
          <w:p w:rsidR="002A483C" w:rsidRPr="002241BB" w:rsidRDefault="002A483C" w:rsidP="001A22EC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2241BB">
              <w:rPr>
                <w:sz w:val="22"/>
                <w:lang w:val="x-none" w:eastAsia="ru-RU"/>
              </w:rPr>
              <w:t>http://myrgorod.pl.ua</w:t>
            </w:r>
          </w:p>
          <w:p w:rsidR="002A483C" w:rsidRPr="002241BB" w:rsidRDefault="002A483C" w:rsidP="001A22EC">
            <w:pPr>
              <w:rPr>
                <w:sz w:val="22"/>
                <w:lang w:val="uk-UA" w:eastAsia="ru-RU"/>
              </w:rPr>
            </w:pPr>
            <w:r w:rsidRPr="002241BB">
              <w:rPr>
                <w:sz w:val="22"/>
                <w:lang w:val="en-US" w:eastAsia="ru-RU"/>
              </w:rPr>
              <w:t>e</w:t>
            </w:r>
            <w:r w:rsidRPr="002241BB">
              <w:rPr>
                <w:sz w:val="22"/>
                <w:lang w:val="uk-UA" w:eastAsia="ru-RU"/>
              </w:rPr>
              <w:t>-</w:t>
            </w:r>
            <w:r w:rsidRPr="002241BB">
              <w:rPr>
                <w:sz w:val="22"/>
                <w:lang w:val="en-US" w:eastAsia="ru-RU"/>
              </w:rPr>
              <w:t>mail</w:t>
            </w:r>
            <w:r w:rsidRPr="002241BB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2241BB">
              <w:rPr>
                <w:sz w:val="22"/>
                <w:lang w:val="en-US" w:eastAsia="ru-RU"/>
              </w:rPr>
              <w:t>cnap_mirgorod</w:t>
            </w:r>
            <w:proofErr w:type="spellEnd"/>
            <w:r w:rsidRPr="002241BB">
              <w:rPr>
                <w:sz w:val="22"/>
                <w:lang w:val="uk-UA" w:eastAsia="ru-RU"/>
              </w:rPr>
              <w:t>@</w:t>
            </w:r>
            <w:proofErr w:type="spellStart"/>
            <w:r w:rsidRPr="002241BB">
              <w:rPr>
                <w:sz w:val="22"/>
                <w:lang w:val="en-US" w:eastAsia="ru-RU"/>
              </w:rPr>
              <w:t>ukr</w:t>
            </w:r>
            <w:proofErr w:type="spellEnd"/>
            <w:r w:rsidRPr="002241BB">
              <w:rPr>
                <w:sz w:val="22"/>
                <w:lang w:val="uk-UA" w:eastAsia="ru-RU"/>
              </w:rPr>
              <w:t>.</w:t>
            </w:r>
            <w:r w:rsidRPr="002241BB">
              <w:rPr>
                <w:sz w:val="22"/>
                <w:lang w:val="en-US" w:eastAsia="ru-RU"/>
              </w:rPr>
              <w:t>net</w:t>
            </w:r>
          </w:p>
          <w:p w:rsidR="002A483C" w:rsidRPr="002241BB" w:rsidRDefault="002A483C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Понеділок-четвер:  08.00 – 17.00</w:t>
            </w:r>
          </w:p>
          <w:p w:rsidR="002A483C" w:rsidRPr="002241BB" w:rsidRDefault="002A483C" w:rsidP="001A22EC">
            <w:pPr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П’ятниця:                08.00 – 15.45</w:t>
            </w:r>
          </w:p>
        </w:tc>
      </w:tr>
      <w:tr w:rsidR="002A483C" w:rsidRPr="002241BB" w:rsidTr="001A22EC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3</w:t>
            </w:r>
            <w:r w:rsidRPr="002241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hd w:val="clear" w:color="auto" w:fill="FFFFFF"/>
              <w:suppressAutoHyphens w:val="0"/>
              <w:textAlignment w:val="baseline"/>
              <w:rPr>
                <w:lang w:val="uk-UA" w:eastAsia="uk-UA"/>
              </w:rPr>
            </w:pPr>
            <w:r w:rsidRPr="002241BB">
              <w:rPr>
                <w:lang w:val="uk-UA" w:eastAsia="uk-UA"/>
              </w:rPr>
              <w:t>Заява про державну реєстрацію включення відомостей про</w:t>
            </w:r>
            <w:r w:rsidRPr="002241BB">
              <w:rPr>
                <w:lang w:val="uk-UA" w:eastAsia="uk-UA"/>
              </w:rPr>
              <w:br/>
              <w:t>юридичну особу до Єдиного державного реєстру юридичних осіб, фізичних осіб – підприємців та громадських формувань;</w:t>
            </w:r>
            <w:r w:rsidRPr="002241BB">
              <w:rPr>
                <w:lang w:val="uk-UA" w:eastAsia="uk-UA"/>
              </w:rPr>
              <w:br/>
              <w:t>структура власності за формою та змістом, визначеними</w:t>
            </w:r>
            <w:r w:rsidRPr="002241BB">
              <w:rPr>
                <w:lang w:val="uk-UA" w:eastAsia="uk-UA"/>
              </w:rPr>
              <w:br/>
              <w:t>відповідно до законодавства;</w:t>
            </w:r>
            <w:r w:rsidRPr="002241BB">
              <w:rPr>
                <w:lang w:val="uk-UA" w:eastAsia="uk-UA"/>
              </w:rPr>
              <w:br/>
              <w:t>витяг, виписка чи інший документ з торговельного,</w:t>
            </w:r>
            <w:r w:rsidRPr="002241BB">
              <w:rPr>
                <w:lang w:val="uk-UA" w:eastAsia="uk-UA"/>
              </w:rPr>
              <w:br/>
              <w:t>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  <w:r w:rsidRPr="002241BB">
              <w:rPr>
                <w:lang w:val="uk-UA" w:eastAsia="uk-UA"/>
              </w:rPr>
              <w:br/>
              <w:t>копія документа, що посвідчує особу та підтверджує</w:t>
            </w:r>
            <w:r w:rsidRPr="002241BB">
              <w:rPr>
                <w:lang w:val="uk-UA" w:eastAsia="uk-UA"/>
              </w:rPr>
              <w:br/>
              <w:t xml:space="preserve">громадянство (підданство) особи, яка є кінцевим </w:t>
            </w:r>
            <w:proofErr w:type="spellStart"/>
            <w:r w:rsidRPr="002241BB">
              <w:rPr>
                <w:lang w:val="uk-UA" w:eastAsia="uk-UA"/>
              </w:rPr>
              <w:t>бенефіціарним</w:t>
            </w:r>
            <w:proofErr w:type="spellEnd"/>
            <w:r w:rsidRPr="002241BB">
              <w:rPr>
                <w:lang w:val="uk-UA" w:eastAsia="uk-UA"/>
              </w:rPr>
              <w:t xml:space="preserve"> власником юридичної особи (нотаріально засвідчена або засвідчена кваліфікованим електронним підписом особи, уповноваженої на подання документів для державної реєстрації, якщо такий документ оформлений без застосування засобів Єдиного державного демографічного реєстру, - для громадян України).</w:t>
            </w:r>
            <w:r w:rsidRPr="002241BB">
              <w:rPr>
                <w:lang w:val="uk-UA" w:eastAsia="uk-UA"/>
              </w:rPr>
              <w:br/>
              <w:t>Якщо документи подаються особисто, заявник пред’являє</w:t>
            </w:r>
            <w:r w:rsidRPr="002241BB">
              <w:rPr>
                <w:lang w:val="uk-UA" w:eastAsia="uk-UA"/>
              </w:rPr>
              <w:br/>
              <w:t>документ, що відповідно до закону посвідчує особу.</w:t>
            </w:r>
            <w:r w:rsidRPr="002241BB">
              <w:rPr>
                <w:lang w:val="uk-UA" w:eastAsia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  <w:r w:rsidRPr="002241BB">
              <w:rPr>
                <w:lang w:val="uk-UA" w:eastAsia="uk-UA"/>
              </w:rPr>
              <w:br/>
              <w:t>Для цілей проведення реєстраційних дій документом, що</w:t>
            </w:r>
            <w:r w:rsidRPr="002241BB">
              <w:rPr>
                <w:lang w:val="uk-UA" w:eastAsia="uk-UA"/>
              </w:rPr>
              <w:br/>
              <w:t>засвідчує повноваження представника, може бути:</w:t>
            </w:r>
            <w:r w:rsidRPr="002241BB">
              <w:rPr>
                <w:lang w:val="uk-UA" w:eastAsia="uk-UA"/>
              </w:rPr>
              <w:br/>
              <w:t>1) нотаріально посвідчена довіреність;</w:t>
            </w:r>
            <w:r w:rsidRPr="002241BB">
              <w:rPr>
                <w:lang w:val="uk-UA" w:eastAsia="uk-UA"/>
              </w:rPr>
              <w:br/>
            </w:r>
            <w:r w:rsidRPr="002241BB">
              <w:rPr>
                <w:lang w:val="uk-UA" w:eastAsia="uk-UA"/>
              </w:rPr>
              <w:lastRenderedPageBreak/>
              <w:t>2) довіреність, видана відповідно до законодавства іноземної держави.</w:t>
            </w:r>
          </w:p>
        </w:tc>
      </w:tr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2241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Безоплатно </w:t>
            </w:r>
          </w:p>
        </w:tc>
      </w:tr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5</w:t>
            </w:r>
            <w:r w:rsidRPr="002241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  <w:r w:rsidRPr="002241BB">
              <w:rPr>
                <w:lang w:val="uk-UA"/>
              </w:rPr>
              <w:br/>
              <w:t>виписка з Єдиного державного реєстру юридичних осіб,</w:t>
            </w:r>
            <w:r w:rsidRPr="002241BB">
              <w:rPr>
                <w:lang w:val="uk-UA"/>
              </w:rPr>
              <w:br/>
              <w:t>фізичних осіб – підприємців та громадських формувань;</w:t>
            </w:r>
            <w:r w:rsidRPr="002241BB">
              <w:rPr>
                <w:lang w:val="uk-UA"/>
              </w:rPr>
              <w:br/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en-US"/>
              </w:rPr>
              <w:t>6</w:t>
            </w:r>
            <w:r w:rsidRPr="002241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spacing w:val="-4"/>
                <w:lang w:val="uk-UA"/>
              </w:rPr>
            </w:pPr>
            <w:r w:rsidRPr="002241BB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2A483C" w:rsidRPr="002241BB" w:rsidTr="001A22EC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ind w:left="59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2A483C" w:rsidRPr="002241BB" w:rsidRDefault="002A483C" w:rsidP="001A22EC">
            <w:pPr>
              <w:ind w:left="59"/>
              <w:rPr>
                <w:lang w:val="uk-UA"/>
              </w:rPr>
            </w:pPr>
            <w:r w:rsidRPr="002241BB">
              <w:rPr>
                <w:lang w:val="uk-UA"/>
              </w:rPr>
              <w:t xml:space="preserve"> 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  <w:r w:rsidRPr="002241BB">
              <w:rPr>
                <w:lang w:val="uk-UA"/>
              </w:rPr>
              <w:br/>
              <w:t>За бажанням заявника з Єдиного державного реєстру</w:t>
            </w:r>
            <w:r w:rsidRPr="002241BB">
              <w:rPr>
                <w:lang w:val="uk-UA"/>
              </w:rPr>
              <w:br/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реєстратора– у разі подання заяви про державну реєстрацію у паперовій формі.</w:t>
            </w:r>
            <w:r w:rsidRPr="002241BB">
              <w:rPr>
                <w:lang w:val="uk-UA"/>
              </w:rPr>
              <w:br/>
              <w:t>У разі відмови у державній реєстрації документи, подані для</w:t>
            </w:r>
            <w:r w:rsidRPr="002241BB">
              <w:rPr>
                <w:lang w:val="uk-UA"/>
              </w:rPr>
              <w:br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2A483C" w:rsidRPr="002241BB" w:rsidTr="001A22EC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2241BB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2241BB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lang w:val="uk-UA"/>
              </w:rPr>
            </w:pPr>
            <w:r w:rsidRPr="002241BB">
              <w:rPr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формувань». Закон України </w:t>
            </w:r>
            <w:r w:rsidRPr="002241BB">
              <w:rPr>
                <w:lang w:val="uk-UA" w:eastAsia="uk-UA"/>
              </w:rPr>
              <w:t>«</w:t>
            </w:r>
            <w:r w:rsidRPr="002241BB">
              <w:rPr>
                <w:lang w:val="uk-UA"/>
              </w:rPr>
              <w:t>Про адміністративну процедуру</w:t>
            </w:r>
            <w:r w:rsidRPr="002241BB">
              <w:rPr>
                <w:lang w:val="uk-UA" w:eastAsia="uk-UA"/>
              </w:rPr>
              <w:t>»</w:t>
            </w:r>
            <w:r w:rsidRPr="002241BB">
              <w:rPr>
                <w:lang w:val="uk-UA"/>
              </w:rPr>
              <w:t>.</w:t>
            </w:r>
          </w:p>
          <w:p w:rsidR="002A483C" w:rsidRPr="002241BB" w:rsidRDefault="002A483C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 xml:space="preserve">Постанова Кабінету Міністрів України від 04.12.2019 № 1137  «Питання Єдиного державного </w:t>
            </w:r>
            <w:proofErr w:type="spellStart"/>
            <w:r w:rsidRPr="002241BB">
              <w:rPr>
                <w:lang w:val="uk-UA"/>
              </w:rPr>
              <w:t>вебпорталу</w:t>
            </w:r>
            <w:proofErr w:type="spellEnd"/>
            <w:r w:rsidRPr="002241BB">
              <w:rPr>
                <w:lang w:val="uk-UA"/>
              </w:rPr>
              <w:t xml:space="preserve"> електронних послуг та Реєстру адміністративних послуг ».</w:t>
            </w:r>
          </w:p>
          <w:p w:rsidR="002A483C" w:rsidRPr="002241BB" w:rsidRDefault="002A483C" w:rsidP="001A22EC">
            <w:pPr>
              <w:snapToGrid w:val="0"/>
              <w:rPr>
                <w:lang w:val="uk-UA"/>
              </w:rPr>
            </w:pPr>
            <w:r w:rsidRPr="002241BB">
              <w:rPr>
                <w:lang w:val="uk-UA"/>
              </w:rPr>
              <w:t>Наказ Міністерства юстиції України від 18.11.2016 № 3268/5</w:t>
            </w:r>
            <w:r w:rsidRPr="002241BB">
              <w:rPr>
                <w:lang w:val="uk-UA"/>
              </w:rPr>
              <w:br/>
              <w:t>«Про затвердження форм заяв у сфері державної реєстрації</w:t>
            </w:r>
            <w:r w:rsidRPr="002241BB">
              <w:rPr>
                <w:lang w:val="uk-UA"/>
              </w:rPr>
              <w:br/>
              <w:t>юридичних осіб, фізичних осіб – підприємців та громадських</w:t>
            </w:r>
            <w:r w:rsidRPr="002241BB">
              <w:rPr>
                <w:lang w:val="uk-UA"/>
              </w:rPr>
              <w:br/>
              <w:t>формувань», зареєстрований у Міністерстві юстиції України</w:t>
            </w:r>
            <w:r w:rsidRPr="002241BB">
              <w:rPr>
                <w:lang w:val="uk-UA"/>
              </w:rPr>
              <w:br/>
              <w:t>18.11.2016 за № 1500/29630.</w:t>
            </w:r>
            <w:r w:rsidRPr="002241BB">
              <w:rPr>
                <w:lang w:val="uk-UA"/>
              </w:rPr>
              <w:br/>
              <w:t>Наказ Міністерства юстиції України від 09.02.2016 № 359/5</w:t>
            </w:r>
            <w:r w:rsidRPr="002241BB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  <w:r w:rsidRPr="002241BB">
              <w:rPr>
                <w:lang w:val="uk-UA"/>
              </w:rPr>
              <w:br/>
              <w:t>Наказ Міністерства юстиції України від 23.03.2016 № 784/5</w:t>
            </w:r>
            <w:r w:rsidRPr="002241BB">
              <w:rPr>
                <w:lang w:val="uk-UA"/>
              </w:rPr>
              <w:br/>
              <w:t>«Про затвердження Порядку функціонування порталу</w:t>
            </w:r>
            <w:r w:rsidRPr="002241BB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2241BB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2A483C" w:rsidRPr="002241BB" w:rsidTr="001A22EC">
        <w:tc>
          <w:tcPr>
            <w:tcW w:w="534" w:type="dxa"/>
            <w:shd w:val="clear" w:color="auto" w:fill="auto"/>
          </w:tcPr>
          <w:p w:rsidR="002A483C" w:rsidRPr="002241BB" w:rsidRDefault="002A483C" w:rsidP="001A22EC">
            <w:pPr>
              <w:snapToGrid w:val="0"/>
              <w:jc w:val="center"/>
              <w:rPr>
                <w:color w:val="000000"/>
                <w:spacing w:val="5"/>
                <w:lang w:val="en-US"/>
              </w:rPr>
            </w:pPr>
            <w:r w:rsidRPr="002241BB">
              <w:rPr>
                <w:color w:val="000000"/>
                <w:spacing w:val="5"/>
                <w:lang w:val="en-US"/>
              </w:rPr>
              <w:lastRenderedPageBreak/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A483C" w:rsidRPr="002241BB" w:rsidRDefault="002A483C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2241BB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2A483C" w:rsidRPr="002241BB" w:rsidRDefault="002A483C" w:rsidP="001A22EC">
            <w:pPr>
              <w:suppressAutoHyphens w:val="0"/>
              <w:jc w:val="both"/>
              <w:rPr>
                <w:lang w:val="uk-UA"/>
              </w:rPr>
            </w:pPr>
            <w:r w:rsidRPr="002241BB">
              <w:rPr>
                <w:lang w:val="uk-UA" w:eastAsia="uk-UA"/>
              </w:rPr>
              <w:t>Документи подано особою, яка не має на це повноважень;</w:t>
            </w:r>
            <w:r w:rsidRPr="002241BB">
              <w:rPr>
                <w:lang w:val="uk-UA" w:eastAsia="uk-UA"/>
              </w:rPr>
              <w:br/>
              <w:t>у Єдиному державному реєстрі юридичних осіб, фізичних</w:t>
            </w:r>
            <w:r w:rsidRPr="002241BB">
              <w:rPr>
                <w:lang w:val="uk-UA" w:eastAsia="uk-UA"/>
              </w:rPr>
              <w:br/>
              <w:t xml:space="preserve">осіб – підприємців та громадських формувань містяться відомості про судове рішення щодо заборони проведення реєстраційної дії; </w:t>
            </w:r>
            <w:r w:rsidRPr="002241BB">
              <w:rPr>
                <w:color w:val="000000"/>
                <w:shd w:val="clear" w:color="auto" w:fill="FFFFFF"/>
                <w:lang w:val="uk-UA"/>
              </w:rPr>
              <w:t>встановлення факту застосування санкцій відповідно до </w:t>
            </w:r>
            <w:hyperlink r:id="rId7" w:tgtFrame="_blank" w:history="1">
              <w:r w:rsidRPr="00195C17">
                <w:rPr>
                  <w:color w:val="000000"/>
                  <w:shd w:val="clear" w:color="auto" w:fill="FFFFFF"/>
                  <w:lang w:val="uk-UA"/>
                </w:rPr>
                <w:t>Закону України</w:t>
              </w:r>
            </w:hyperlink>
            <w:r w:rsidRPr="002241BB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2241BB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2241BB">
              <w:rPr>
                <w:lang w:val="uk-UA" w:eastAsia="uk-UA"/>
              </w:rPr>
              <w:t xml:space="preserve"> ;</w:t>
            </w:r>
            <w:r w:rsidRPr="002241BB">
              <w:rPr>
                <w:lang w:val="uk-UA" w:eastAsia="uk-UA"/>
              </w:rPr>
              <w:br/>
              <w:t>документи подані до неналежного суб’єкта державної</w:t>
            </w:r>
            <w:r w:rsidRPr="002241BB">
              <w:rPr>
                <w:lang w:val="uk-UA" w:eastAsia="uk-UA"/>
              </w:rPr>
              <w:br/>
              <w:t>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  <w:r w:rsidRPr="002241BB">
              <w:rPr>
                <w:lang w:val="uk-UA" w:eastAsia="uk-UA"/>
              </w:rPr>
              <w:br/>
              <w:t>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заяву про державну реєстрацію включення відомостей про</w:t>
            </w:r>
            <w:r w:rsidRPr="002241BB">
              <w:rPr>
                <w:lang w:val="uk-UA" w:eastAsia="uk-UA"/>
              </w:rPr>
              <w:br/>
              <w:t>юридичну особу до Єдиного державного реєстру, подано із</w:t>
            </w:r>
            <w:r w:rsidRPr="002241BB">
              <w:rPr>
                <w:lang w:val="uk-UA" w:eastAsia="uk-UA"/>
              </w:rPr>
              <w:br/>
              <w:t xml:space="preserve">зазначенням кінцевого </w:t>
            </w:r>
            <w:proofErr w:type="spellStart"/>
            <w:r w:rsidRPr="002241BB">
              <w:rPr>
                <w:lang w:val="uk-UA" w:eastAsia="uk-UA"/>
              </w:rPr>
              <w:t>бенефіціарного</w:t>
            </w:r>
            <w:proofErr w:type="spellEnd"/>
            <w:r w:rsidRPr="002241BB">
              <w:rPr>
                <w:lang w:val="uk-UA" w:eastAsia="uk-UA"/>
              </w:rPr>
              <w:t xml:space="preserve"> власника, який на день подання заяви згідно з відомостями реєстрів поме</w:t>
            </w:r>
            <w:r w:rsidRPr="002241BB">
              <w:rPr>
                <w:lang w:val="uk-UA"/>
              </w:rPr>
              <w:t>р.</w:t>
            </w:r>
          </w:p>
        </w:tc>
      </w:tr>
      <w:tr w:rsidR="002A483C" w:rsidRPr="002241BB" w:rsidTr="001A22EC">
        <w:tc>
          <w:tcPr>
            <w:tcW w:w="534" w:type="dxa"/>
            <w:shd w:val="clear" w:color="auto" w:fill="auto"/>
          </w:tcPr>
          <w:p w:rsidR="002A483C" w:rsidRDefault="002A483C" w:rsidP="001A22EC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A483C" w:rsidRPr="00006239" w:rsidRDefault="002A483C" w:rsidP="001A22EC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2A483C" w:rsidRPr="00F238EE" w:rsidRDefault="002A483C" w:rsidP="001A22EC">
            <w:pPr>
              <w:suppressAutoHyphens w:val="0"/>
              <w:spacing w:line="274" w:lineRule="exact"/>
              <w:jc w:val="both"/>
              <w:rPr>
                <w:lang w:val="uk-UA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2A483C" w:rsidRPr="002241BB" w:rsidRDefault="002A483C" w:rsidP="002A483C">
      <w:pPr>
        <w:rPr>
          <w:lang w:val="uk-UA"/>
        </w:rPr>
      </w:pPr>
    </w:p>
    <w:p w:rsidR="002A483C" w:rsidRPr="002241BB" w:rsidRDefault="002A483C" w:rsidP="002A483C">
      <w:pPr>
        <w:rPr>
          <w:rFonts w:eastAsia="Calibri"/>
          <w:sz w:val="20"/>
          <w:szCs w:val="20"/>
          <w:lang w:val="uk-UA" w:eastAsia="en-US"/>
        </w:rPr>
      </w:pPr>
      <w:r w:rsidRPr="002241BB">
        <w:rPr>
          <w:sz w:val="20"/>
          <w:szCs w:val="20"/>
          <w:lang w:val="uk-UA"/>
        </w:rPr>
        <w:t xml:space="preserve">* </w:t>
      </w:r>
      <w:r w:rsidRPr="002241BB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2A483C" w:rsidRPr="002241BB" w:rsidRDefault="002A483C" w:rsidP="002A483C">
      <w:pPr>
        <w:rPr>
          <w:lang w:val="uk-UA"/>
        </w:rPr>
      </w:pPr>
    </w:p>
    <w:p w:rsidR="002A483C" w:rsidRDefault="002A483C" w:rsidP="002A483C">
      <w:pPr>
        <w:rPr>
          <w:rFonts w:eastAsia="Calibri"/>
          <w:sz w:val="20"/>
          <w:szCs w:val="20"/>
          <w:lang w:val="uk-UA" w:eastAsia="en-US"/>
        </w:rPr>
      </w:pPr>
    </w:p>
    <w:p w:rsidR="002A483C" w:rsidRDefault="002A483C" w:rsidP="002A483C">
      <w:pPr>
        <w:rPr>
          <w:rFonts w:eastAsia="Calibri"/>
          <w:sz w:val="20"/>
          <w:szCs w:val="20"/>
          <w:lang w:val="uk-UA" w:eastAsia="en-US"/>
        </w:rPr>
      </w:pPr>
    </w:p>
    <w:p w:rsidR="002A483C" w:rsidRDefault="002A483C" w:rsidP="002A483C">
      <w:pPr>
        <w:rPr>
          <w:rFonts w:eastAsia="Calibri"/>
          <w:sz w:val="20"/>
          <w:szCs w:val="20"/>
          <w:lang w:val="uk-UA" w:eastAsia="en-US"/>
        </w:rPr>
      </w:pPr>
    </w:p>
    <w:p w:rsidR="00523C21" w:rsidRDefault="00523C21" w:rsidP="002A483C">
      <w:pPr>
        <w:autoSpaceDE w:val="0"/>
        <w:snapToGrid w:val="0"/>
        <w:ind w:left="1843"/>
        <w:jc w:val="center"/>
        <w:rPr>
          <w:lang w:val="uk-UA"/>
        </w:rPr>
      </w:pPr>
    </w:p>
    <w:p w:rsidR="00523C21" w:rsidRDefault="00523C21" w:rsidP="00CB16E2">
      <w:pPr>
        <w:rPr>
          <w:lang w:val="uk-UA"/>
        </w:rPr>
      </w:pPr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125663B"/>
    <w:multiLevelType w:val="multilevel"/>
    <w:tmpl w:val="606C7F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8649B"/>
    <w:multiLevelType w:val="multilevel"/>
    <w:tmpl w:val="AC282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096B4D"/>
    <w:rsid w:val="00191B98"/>
    <w:rsid w:val="002A483C"/>
    <w:rsid w:val="003C5D8E"/>
    <w:rsid w:val="00433812"/>
    <w:rsid w:val="004B39EE"/>
    <w:rsid w:val="004C3A1C"/>
    <w:rsid w:val="00523C21"/>
    <w:rsid w:val="005B4527"/>
    <w:rsid w:val="0063183C"/>
    <w:rsid w:val="00773B46"/>
    <w:rsid w:val="009B7D0F"/>
    <w:rsid w:val="00A442C6"/>
    <w:rsid w:val="00AC6D25"/>
    <w:rsid w:val="00AE2F64"/>
    <w:rsid w:val="00CB16E2"/>
    <w:rsid w:val="00D06ED3"/>
    <w:rsid w:val="00D27EA2"/>
    <w:rsid w:val="00D443CE"/>
    <w:rsid w:val="00DD6AE3"/>
    <w:rsid w:val="00D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9">
    <w:name w:val="Hyperlink"/>
    <w:rsid w:val="00523C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3C21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b">
    <w:name w:val="Emphasis"/>
    <w:qFormat/>
    <w:rsid w:val="00523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4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2024-06-25T09:45:00Z</dcterms:created>
  <dcterms:modified xsi:type="dcterms:W3CDTF">2024-06-25T09:45:00Z</dcterms:modified>
</cp:coreProperties>
</file>