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5A5409" w:rsidRDefault="00214CA1" w:rsidP="005A5409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bookmarkStart w:id="0" w:name="_GoBack"/>
      <w:bookmarkEnd w:id="0"/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tbl>
      <w:tblPr>
        <w:tblpPr w:leftFromText="180" w:rightFromText="180" w:vertAnchor="page" w:horzAnchor="margin" w:tblpX="-68" w:tblpY="19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00"/>
        <w:gridCol w:w="1529"/>
      </w:tblGrid>
      <w:tr w:rsidR="005A5409" w:rsidRPr="00920F2C" w:rsidTr="005A540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5A5409" w:rsidRPr="00920F2C" w:rsidRDefault="005A5409" w:rsidP="005A54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20F2C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0" name="Рисунок 20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vAlign w:val="center"/>
          </w:tcPr>
          <w:p w:rsidR="005A5409" w:rsidRPr="00920F2C" w:rsidRDefault="005A5409" w:rsidP="005A5409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920F2C">
              <w:rPr>
                <w:b/>
                <w:sz w:val="28"/>
                <w:szCs w:val="28"/>
              </w:rPr>
              <w:t>МИРГОРОДСЬКА МІСЬКА РАДА</w:t>
            </w:r>
          </w:p>
          <w:p w:rsidR="005A5409" w:rsidRPr="00920F2C" w:rsidRDefault="005A5409" w:rsidP="005A5409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20F2C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5A5409" w:rsidRPr="00920F2C" w:rsidTr="005A540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5A5409" w:rsidRPr="00920F2C" w:rsidRDefault="005A5409" w:rsidP="005A5409">
            <w:pPr>
              <w:jc w:val="center"/>
              <w:rPr>
                <w:sz w:val="26"/>
              </w:rPr>
            </w:pPr>
          </w:p>
        </w:tc>
        <w:tc>
          <w:tcPr>
            <w:tcW w:w="5700" w:type="dxa"/>
          </w:tcPr>
          <w:p w:rsidR="005A5409" w:rsidRPr="0085122F" w:rsidRDefault="005A5409" w:rsidP="005A5409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5A5409" w:rsidRPr="00920F2C" w:rsidRDefault="005A5409" w:rsidP="005A540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A5409" w:rsidRPr="00920F2C" w:rsidRDefault="005A5409" w:rsidP="005A5409">
            <w:pPr>
              <w:tabs>
                <w:tab w:val="left" w:pos="3969"/>
              </w:tabs>
              <w:jc w:val="center"/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Д</w:t>
            </w:r>
            <w:r w:rsidRPr="00920F2C">
              <w:rPr>
                <w:b/>
                <w:lang w:eastAsia="uk-UA"/>
              </w:rPr>
              <w:t>ержавна</w:t>
            </w:r>
            <w:proofErr w:type="spellEnd"/>
            <w:r w:rsidRPr="00920F2C">
              <w:rPr>
                <w:b/>
                <w:lang w:eastAsia="uk-UA"/>
              </w:rPr>
              <w:t xml:space="preserve"> </w:t>
            </w:r>
            <w:proofErr w:type="spellStart"/>
            <w:r w:rsidRPr="00920F2C">
              <w:rPr>
                <w:b/>
                <w:lang w:eastAsia="uk-UA"/>
              </w:rPr>
              <w:t>реєст</w:t>
            </w:r>
            <w:r>
              <w:rPr>
                <w:b/>
                <w:lang w:eastAsia="uk-UA"/>
              </w:rPr>
              <w:t>рація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фізичної</w:t>
            </w:r>
            <w:proofErr w:type="spellEnd"/>
            <w:r>
              <w:rPr>
                <w:b/>
                <w:lang w:eastAsia="uk-UA"/>
              </w:rPr>
              <w:t xml:space="preserve"> особи-</w:t>
            </w:r>
            <w:proofErr w:type="spellStart"/>
            <w:r>
              <w:rPr>
                <w:b/>
                <w:lang w:eastAsia="uk-UA"/>
              </w:rPr>
              <w:t>підприємця</w:t>
            </w:r>
            <w:proofErr w:type="spellEnd"/>
          </w:p>
          <w:p w:rsidR="005A5409" w:rsidRPr="00920F2C" w:rsidRDefault="005A5409" w:rsidP="005A5409">
            <w:pPr>
              <w:jc w:val="center"/>
              <w:rPr>
                <w:b/>
              </w:rPr>
            </w:pPr>
            <w:bookmarkStart w:id="1" w:name="n13"/>
            <w:bookmarkEnd w:id="1"/>
          </w:p>
          <w:p w:rsidR="005A5409" w:rsidRPr="00920F2C" w:rsidRDefault="005A5409" w:rsidP="005A5409">
            <w:pPr>
              <w:jc w:val="center"/>
              <w:rPr>
                <w:b/>
                <w:bCs/>
                <w:sz w:val="28"/>
                <w:szCs w:val="28"/>
              </w:rPr>
            </w:pPr>
            <w:r w:rsidRPr="00920F2C">
              <w:rPr>
                <w:b/>
              </w:rPr>
              <w:t xml:space="preserve"> </w:t>
            </w:r>
          </w:p>
        </w:tc>
        <w:tc>
          <w:tcPr>
            <w:tcW w:w="1529" w:type="dxa"/>
          </w:tcPr>
          <w:p w:rsidR="005A5409" w:rsidRPr="00920F2C" w:rsidRDefault="005A5409" w:rsidP="005A5409">
            <w:pPr>
              <w:snapToGrid w:val="0"/>
              <w:jc w:val="center"/>
              <w:rPr>
                <w:sz w:val="26"/>
              </w:rPr>
            </w:pPr>
          </w:p>
          <w:p w:rsidR="005A5409" w:rsidRPr="00FE31E6" w:rsidRDefault="005A5409" w:rsidP="005A540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b/>
              </w:rPr>
              <w:t>Т</w:t>
            </w:r>
            <w:r w:rsidRPr="00FE31E6">
              <w:rPr>
                <w:b/>
              </w:rPr>
              <w:t>К – 5-2-19</w:t>
            </w:r>
          </w:p>
          <w:p w:rsidR="005A5409" w:rsidRPr="00FE31E6" w:rsidRDefault="005A5409" w:rsidP="005A5409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FE31E6">
              <w:rPr>
                <w:b/>
              </w:rPr>
              <w:t>00106*</w:t>
            </w:r>
          </w:p>
          <w:p w:rsidR="005A5409" w:rsidRPr="00920F2C" w:rsidRDefault="005A5409" w:rsidP="005A5409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p w:rsidR="005A5409" w:rsidRPr="00920F2C" w:rsidRDefault="005A5409" w:rsidP="005A5409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920F2C" w:rsidRDefault="005A5409" w:rsidP="00732F07">
            <w:pPr>
              <w:ind w:right="-108"/>
            </w:pPr>
            <w:r w:rsidRPr="00920F2C">
              <w:rPr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4602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920F2C">
              <w:rPr>
                <w:b/>
              </w:rPr>
              <w:t>Етапи</w:t>
            </w:r>
            <w:proofErr w:type="spellEnd"/>
            <w:r w:rsidRPr="00920F2C">
              <w:rPr>
                <w:b/>
              </w:rPr>
              <w:t xml:space="preserve"> </w:t>
            </w:r>
            <w:proofErr w:type="spellStart"/>
            <w:r w:rsidRPr="00920F2C">
              <w:rPr>
                <w:b/>
              </w:rPr>
              <w:t>надання</w:t>
            </w:r>
            <w:proofErr w:type="spellEnd"/>
            <w:r w:rsidRPr="00920F2C">
              <w:rPr>
                <w:b/>
              </w:rPr>
              <w:t xml:space="preserve"> </w:t>
            </w:r>
            <w:proofErr w:type="spellStart"/>
            <w:r w:rsidRPr="00920F2C">
              <w:rPr>
                <w:b/>
              </w:rPr>
              <w:t>адміністративної</w:t>
            </w:r>
            <w:proofErr w:type="spellEnd"/>
            <w:r w:rsidRPr="00920F2C">
              <w:rPr>
                <w:b/>
              </w:rPr>
              <w:t xml:space="preserve"> </w:t>
            </w:r>
            <w:proofErr w:type="spellStart"/>
            <w:r w:rsidRPr="00920F2C">
              <w:rPr>
                <w:b/>
              </w:rPr>
              <w:t>послуги</w:t>
            </w:r>
            <w:proofErr w:type="spellEnd"/>
            <w:r w:rsidRPr="00920F2C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A5409" w:rsidRPr="00920F2C" w:rsidRDefault="005A5409" w:rsidP="00732F07">
            <w:pPr>
              <w:ind w:left="-108" w:right="-73"/>
              <w:jc w:val="center"/>
            </w:pPr>
            <w:proofErr w:type="spellStart"/>
            <w:r w:rsidRPr="00920F2C">
              <w:rPr>
                <w:b/>
              </w:rPr>
              <w:t>Відповідальна</w:t>
            </w:r>
            <w:proofErr w:type="spellEnd"/>
            <w:r w:rsidRPr="00920F2C">
              <w:rPr>
                <w:b/>
              </w:rPr>
              <w:t xml:space="preserve"> </w:t>
            </w:r>
            <w:proofErr w:type="spellStart"/>
            <w:r w:rsidRPr="00920F2C">
              <w:rPr>
                <w:b/>
              </w:rPr>
              <w:t>посадова</w:t>
            </w:r>
            <w:proofErr w:type="spellEnd"/>
            <w:r w:rsidRPr="00920F2C">
              <w:rPr>
                <w:b/>
              </w:rPr>
              <w:t xml:space="preserve"> особа і </w:t>
            </w:r>
            <w:proofErr w:type="spellStart"/>
            <w:r w:rsidRPr="00920F2C">
              <w:rPr>
                <w:b/>
              </w:rPr>
              <w:t>виконавчий</w:t>
            </w:r>
            <w:proofErr w:type="spellEnd"/>
            <w:r w:rsidRPr="00920F2C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5A5409" w:rsidRPr="00920F2C" w:rsidRDefault="005A5409" w:rsidP="00732F07">
            <w:pPr>
              <w:ind w:left="-108" w:right="-108"/>
            </w:pPr>
            <w:proofErr w:type="spellStart"/>
            <w:r w:rsidRPr="00920F2C">
              <w:rPr>
                <w:b/>
              </w:rPr>
              <w:t>Дія</w:t>
            </w:r>
            <w:proofErr w:type="spellEnd"/>
            <w:r w:rsidRPr="00920F2C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5A5409" w:rsidRPr="00920F2C" w:rsidRDefault="005A5409" w:rsidP="00732F07">
            <w:pPr>
              <w:ind w:left="-108" w:right="-108" w:firstLine="108"/>
            </w:pPr>
            <w:proofErr w:type="spellStart"/>
            <w:r w:rsidRPr="00920F2C">
              <w:rPr>
                <w:b/>
              </w:rPr>
              <w:t>Термін</w:t>
            </w:r>
            <w:proofErr w:type="spellEnd"/>
            <w:r w:rsidRPr="00920F2C">
              <w:rPr>
                <w:b/>
              </w:rPr>
              <w:t xml:space="preserve"> </w:t>
            </w:r>
            <w:proofErr w:type="spellStart"/>
            <w:r w:rsidRPr="00920F2C">
              <w:rPr>
                <w:b/>
              </w:rPr>
              <w:t>виконання</w:t>
            </w:r>
            <w:proofErr w:type="spellEnd"/>
            <w:r w:rsidRPr="00920F2C">
              <w:rPr>
                <w:b/>
              </w:rPr>
              <w:t>, (</w:t>
            </w:r>
            <w:proofErr w:type="spellStart"/>
            <w:r w:rsidRPr="00920F2C">
              <w:rPr>
                <w:b/>
              </w:rPr>
              <w:t>днів</w:t>
            </w:r>
            <w:proofErr w:type="spellEnd"/>
            <w:r w:rsidRPr="00920F2C">
              <w:rPr>
                <w:b/>
              </w:rPr>
              <w:t xml:space="preserve">) </w:t>
            </w:r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920F2C" w:rsidRDefault="005A5409" w:rsidP="00732F07">
            <w:pPr>
              <w:jc w:val="center"/>
              <w:rPr>
                <w:b/>
                <w:sz w:val="20"/>
                <w:szCs w:val="20"/>
              </w:rPr>
            </w:pPr>
            <w:r w:rsidRPr="00920F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5A5409" w:rsidRPr="00920F2C" w:rsidRDefault="005A5409" w:rsidP="00732F07">
            <w:pPr>
              <w:jc w:val="center"/>
              <w:rPr>
                <w:b/>
                <w:sz w:val="20"/>
                <w:szCs w:val="20"/>
              </w:rPr>
            </w:pPr>
            <w:r w:rsidRPr="00920F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A5409" w:rsidRPr="00920F2C" w:rsidRDefault="005A5409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20F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A5409" w:rsidRPr="00920F2C" w:rsidRDefault="005A5409" w:rsidP="00732F07">
            <w:pPr>
              <w:jc w:val="center"/>
              <w:rPr>
                <w:b/>
                <w:sz w:val="20"/>
                <w:szCs w:val="20"/>
              </w:rPr>
            </w:pPr>
            <w:r w:rsidRPr="00920F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5A5409" w:rsidRPr="00920F2C" w:rsidRDefault="005A5409" w:rsidP="00732F07">
            <w:pPr>
              <w:jc w:val="center"/>
              <w:rPr>
                <w:b/>
                <w:sz w:val="20"/>
                <w:szCs w:val="20"/>
              </w:rPr>
            </w:pPr>
            <w:r w:rsidRPr="00920F2C">
              <w:rPr>
                <w:b/>
                <w:sz w:val="20"/>
                <w:szCs w:val="20"/>
              </w:rPr>
              <w:t>5</w:t>
            </w:r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920F2C">
              <w:t>1.</w:t>
            </w:r>
          </w:p>
        </w:tc>
        <w:tc>
          <w:tcPr>
            <w:tcW w:w="4602" w:type="dxa"/>
            <w:shd w:val="clear" w:color="auto" w:fill="auto"/>
          </w:tcPr>
          <w:p w:rsidR="005A5409" w:rsidRPr="00F779DE" w:rsidRDefault="005A5409" w:rsidP="00732F07">
            <w:pPr>
              <w:tabs>
                <w:tab w:val="left" w:pos="3969"/>
              </w:tabs>
              <w:rPr>
                <w:lang w:eastAsia="uk-UA"/>
              </w:rPr>
            </w:pPr>
            <w:proofErr w:type="spellStart"/>
            <w:r w:rsidRPr="00F779DE">
              <w:rPr>
                <w:lang w:eastAsia="uk-UA"/>
              </w:rPr>
              <w:t>Прийом</w:t>
            </w:r>
            <w:proofErr w:type="spellEnd"/>
            <w:r w:rsidRPr="00F779DE">
              <w:rPr>
                <w:lang w:eastAsia="uk-UA"/>
              </w:rPr>
              <w:t xml:space="preserve"> за </w:t>
            </w:r>
            <w:proofErr w:type="spellStart"/>
            <w:r w:rsidRPr="00F779DE">
              <w:rPr>
                <w:lang w:eastAsia="uk-UA"/>
              </w:rPr>
              <w:t>описом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документів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реєстрації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E31E6">
              <w:rPr>
                <w:lang w:eastAsia="uk-UA"/>
              </w:rPr>
              <w:t>фізичної</w:t>
            </w:r>
            <w:proofErr w:type="spellEnd"/>
            <w:r w:rsidRPr="00FE31E6">
              <w:rPr>
                <w:lang w:eastAsia="uk-UA"/>
              </w:rPr>
              <w:t xml:space="preserve"> особи-</w:t>
            </w:r>
            <w:proofErr w:type="spellStart"/>
            <w:r w:rsidRPr="00FE31E6">
              <w:rPr>
                <w:lang w:eastAsia="uk-UA"/>
              </w:rPr>
              <w:t>підприємця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r w:rsidRPr="00F779DE">
              <w:rPr>
                <w:lang w:eastAsia="uk-UA"/>
              </w:rPr>
              <w:t xml:space="preserve">у </w:t>
            </w:r>
            <w:proofErr w:type="spellStart"/>
            <w:r w:rsidRPr="00F779DE">
              <w:rPr>
                <w:lang w:eastAsia="uk-UA"/>
              </w:rPr>
              <w:t>паперовій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формі</w:t>
            </w:r>
            <w:proofErr w:type="spellEnd"/>
            <w:r w:rsidRPr="00F779DE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5409" w:rsidRDefault="005A5409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5A5409" w:rsidRPr="00F779DE" w:rsidRDefault="005A5409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920F2C">
              <w:t>В</w:t>
            </w:r>
          </w:p>
        </w:tc>
        <w:tc>
          <w:tcPr>
            <w:tcW w:w="2916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920F2C">
              <w:t xml:space="preserve">В день </w:t>
            </w:r>
            <w:proofErr w:type="spellStart"/>
            <w:r w:rsidRPr="00920F2C">
              <w:t>надходження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документів</w:t>
            </w:r>
            <w:proofErr w:type="spellEnd"/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920F2C">
              <w:t>2.</w:t>
            </w:r>
          </w:p>
        </w:tc>
        <w:tc>
          <w:tcPr>
            <w:tcW w:w="4602" w:type="dxa"/>
            <w:shd w:val="clear" w:color="auto" w:fill="auto"/>
          </w:tcPr>
          <w:p w:rsidR="005A5409" w:rsidRPr="00920F2C" w:rsidRDefault="005A5409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920F2C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Видача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заявнику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або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уповноваженій</w:t>
            </w:r>
            <w:proofErr w:type="spellEnd"/>
            <w:r w:rsidRPr="00F779DE">
              <w:rPr>
                <w:lang w:eastAsia="uk-UA"/>
              </w:rPr>
              <w:t xml:space="preserve"> ним </w:t>
            </w:r>
            <w:proofErr w:type="spellStart"/>
            <w:r w:rsidRPr="00F779DE">
              <w:rPr>
                <w:lang w:eastAsia="uk-UA"/>
              </w:rPr>
              <w:t>особі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опису</w:t>
            </w:r>
            <w:proofErr w:type="spellEnd"/>
            <w:r w:rsidRPr="00F779DE">
              <w:rPr>
                <w:lang w:eastAsia="uk-UA"/>
              </w:rPr>
              <w:t xml:space="preserve">, за </w:t>
            </w:r>
            <w:proofErr w:type="spellStart"/>
            <w:r w:rsidRPr="00F779DE">
              <w:rPr>
                <w:lang w:eastAsia="uk-UA"/>
              </w:rPr>
              <w:t>яким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приймаються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документи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5409" w:rsidRDefault="005A5409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5A5409" w:rsidRPr="00920F2C" w:rsidRDefault="005A5409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920F2C">
              <w:t>В</w:t>
            </w:r>
          </w:p>
        </w:tc>
        <w:tc>
          <w:tcPr>
            <w:tcW w:w="2916" w:type="dxa"/>
            <w:shd w:val="clear" w:color="auto" w:fill="auto"/>
          </w:tcPr>
          <w:p w:rsidR="005A5409" w:rsidRPr="00920F2C" w:rsidRDefault="005A5409" w:rsidP="00732F07">
            <w:pPr>
              <w:snapToGrid w:val="0"/>
            </w:pPr>
            <w:r w:rsidRPr="00920F2C">
              <w:t xml:space="preserve">В день </w:t>
            </w:r>
            <w:proofErr w:type="spellStart"/>
            <w:r w:rsidRPr="00920F2C">
              <w:t>надходження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документів</w:t>
            </w:r>
            <w:proofErr w:type="spellEnd"/>
            <w:r w:rsidRPr="00920F2C">
              <w:t>.</w:t>
            </w:r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920F2C">
              <w:t>.</w:t>
            </w:r>
          </w:p>
        </w:tc>
        <w:tc>
          <w:tcPr>
            <w:tcW w:w="4602" w:type="dxa"/>
            <w:shd w:val="clear" w:color="auto" w:fill="auto"/>
          </w:tcPr>
          <w:p w:rsidR="005A5409" w:rsidRPr="00920F2C" w:rsidRDefault="005A5409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5409" w:rsidRDefault="005A5409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5A5409" w:rsidRPr="00920F2C" w:rsidRDefault="005A5409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920F2C">
              <w:t>В</w:t>
            </w:r>
          </w:p>
        </w:tc>
        <w:tc>
          <w:tcPr>
            <w:tcW w:w="2916" w:type="dxa"/>
            <w:shd w:val="clear" w:color="auto" w:fill="auto"/>
          </w:tcPr>
          <w:p w:rsidR="005A5409" w:rsidRPr="00920F2C" w:rsidRDefault="005A5409" w:rsidP="00732F07">
            <w:pPr>
              <w:snapToGrid w:val="0"/>
            </w:pPr>
            <w:r w:rsidRPr="00920F2C">
              <w:t xml:space="preserve">В день </w:t>
            </w:r>
            <w:proofErr w:type="spellStart"/>
            <w:r w:rsidRPr="00920F2C">
              <w:t>надходження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документів</w:t>
            </w:r>
            <w:proofErr w:type="spellEnd"/>
            <w:r w:rsidRPr="00920F2C">
              <w:t>.</w:t>
            </w:r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920F2C">
              <w:t>.</w:t>
            </w:r>
          </w:p>
        </w:tc>
        <w:tc>
          <w:tcPr>
            <w:tcW w:w="4602" w:type="dxa"/>
            <w:shd w:val="clear" w:color="auto" w:fill="auto"/>
          </w:tcPr>
          <w:p w:rsidR="005A5409" w:rsidRPr="00920F2C" w:rsidRDefault="005A5409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779DE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779D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79DE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5409" w:rsidRPr="00920F2C" w:rsidRDefault="005A5409" w:rsidP="00732F07">
            <w:pPr>
              <w:snapToGrid w:val="0"/>
            </w:pPr>
            <w:proofErr w:type="spellStart"/>
            <w:r w:rsidRPr="00920F2C">
              <w:t>Державний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реєстратор</w:t>
            </w:r>
            <w:proofErr w:type="spellEnd"/>
            <w:r w:rsidRPr="00920F2C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920F2C">
              <w:t>В</w:t>
            </w:r>
          </w:p>
        </w:tc>
        <w:tc>
          <w:tcPr>
            <w:tcW w:w="2916" w:type="dxa"/>
            <w:shd w:val="clear" w:color="auto" w:fill="auto"/>
          </w:tcPr>
          <w:p w:rsidR="005A5409" w:rsidRPr="00920F2C" w:rsidRDefault="005A5409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920F2C">
              <w:rPr>
                <w:color w:val="000000"/>
                <w:lang w:eastAsia="uk-UA"/>
              </w:rPr>
              <w:t>Повідомлення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920F2C">
              <w:rPr>
                <w:color w:val="000000"/>
                <w:lang w:eastAsia="uk-UA"/>
              </w:rPr>
              <w:t>відмову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20F2C">
              <w:rPr>
                <w:color w:val="000000"/>
                <w:lang w:eastAsia="uk-UA"/>
              </w:rPr>
              <w:t>державній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реєстрації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із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зазначенням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виключного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переліку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підстав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920F2C">
              <w:rPr>
                <w:color w:val="000000"/>
                <w:lang w:eastAsia="uk-UA"/>
              </w:rPr>
              <w:t>відмови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920F2C">
              <w:rPr>
                <w:color w:val="000000"/>
                <w:lang w:eastAsia="uk-UA"/>
              </w:rPr>
              <w:t>рішення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суб’єкта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державної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реєстрації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920F2C">
              <w:rPr>
                <w:color w:val="000000"/>
                <w:lang w:eastAsia="uk-UA"/>
              </w:rPr>
              <w:t>відмову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20F2C">
              <w:rPr>
                <w:color w:val="000000"/>
                <w:lang w:eastAsia="uk-UA"/>
              </w:rPr>
              <w:t>державній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реєстрації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розміщуються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920F2C">
              <w:rPr>
                <w:color w:val="000000"/>
                <w:lang w:eastAsia="uk-UA"/>
              </w:rPr>
              <w:t>порталі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електронних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сервісів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gramStart"/>
            <w:r w:rsidRPr="00920F2C">
              <w:rPr>
                <w:color w:val="000000"/>
                <w:lang w:eastAsia="uk-UA"/>
              </w:rPr>
              <w:t>у день</w:t>
            </w:r>
            <w:proofErr w:type="gram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відмови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20F2C">
              <w:rPr>
                <w:color w:val="000000"/>
                <w:lang w:eastAsia="uk-UA"/>
              </w:rPr>
              <w:t>державній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реєстрації</w:t>
            </w:r>
            <w:proofErr w:type="spellEnd"/>
            <w:r w:rsidRPr="00920F2C">
              <w:rPr>
                <w:color w:val="000000"/>
                <w:lang w:eastAsia="uk-UA"/>
              </w:rPr>
              <w:t>.</w:t>
            </w:r>
          </w:p>
          <w:p w:rsidR="005A5409" w:rsidRPr="00920F2C" w:rsidRDefault="005A5409" w:rsidP="00732F07">
            <w:pPr>
              <w:shd w:val="clear" w:color="auto" w:fill="FFFFFF"/>
              <w:textAlignment w:val="baseline"/>
            </w:pPr>
            <w:r w:rsidRPr="00920F2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20F2C">
              <w:rPr>
                <w:color w:val="000000"/>
                <w:lang w:eastAsia="uk-UA"/>
              </w:rPr>
              <w:t>разі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відмови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920F2C">
              <w:rPr>
                <w:color w:val="000000"/>
                <w:lang w:eastAsia="uk-UA"/>
              </w:rPr>
              <w:t>державній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реєстрації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документи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, </w:t>
            </w:r>
            <w:proofErr w:type="spellStart"/>
            <w:r w:rsidRPr="00920F2C">
              <w:rPr>
                <w:color w:val="000000"/>
                <w:lang w:eastAsia="uk-UA"/>
              </w:rPr>
              <w:t>подані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920F2C">
              <w:rPr>
                <w:color w:val="000000"/>
                <w:lang w:eastAsia="uk-UA"/>
              </w:rPr>
              <w:t>державної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реєстрації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(</w:t>
            </w:r>
            <w:proofErr w:type="spellStart"/>
            <w:r w:rsidRPr="00920F2C">
              <w:rPr>
                <w:color w:val="000000"/>
                <w:lang w:eastAsia="uk-UA"/>
              </w:rPr>
              <w:t>крім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920F2C">
              <w:rPr>
                <w:color w:val="000000"/>
                <w:lang w:eastAsia="uk-UA"/>
              </w:rPr>
              <w:t>сплату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збору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920F2C">
              <w:rPr>
                <w:color w:val="000000"/>
                <w:lang w:eastAsia="uk-UA"/>
              </w:rPr>
              <w:t>повертаються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(</w:t>
            </w:r>
            <w:proofErr w:type="spellStart"/>
            <w:r w:rsidRPr="00920F2C">
              <w:rPr>
                <w:color w:val="000000"/>
                <w:lang w:eastAsia="uk-UA"/>
              </w:rPr>
              <w:t>видаються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, </w:t>
            </w:r>
            <w:proofErr w:type="spellStart"/>
            <w:r w:rsidRPr="00920F2C">
              <w:rPr>
                <w:color w:val="000000"/>
                <w:lang w:eastAsia="uk-UA"/>
              </w:rPr>
              <w:t>надсилаються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поштовим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) </w:t>
            </w:r>
            <w:proofErr w:type="spellStart"/>
            <w:r w:rsidRPr="00920F2C">
              <w:rPr>
                <w:color w:val="000000"/>
                <w:lang w:eastAsia="uk-UA"/>
              </w:rPr>
              <w:t>заявнику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r w:rsidRPr="00920F2C">
              <w:rPr>
                <w:color w:val="000000"/>
                <w:lang w:eastAsia="uk-UA"/>
              </w:rPr>
              <w:lastRenderedPageBreak/>
              <w:t xml:space="preserve">не </w:t>
            </w:r>
            <w:proofErr w:type="spellStart"/>
            <w:r w:rsidRPr="00920F2C">
              <w:rPr>
                <w:color w:val="000000"/>
                <w:lang w:eastAsia="uk-UA"/>
              </w:rPr>
              <w:t>пізніше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наступного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робочого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920F2C">
              <w:rPr>
                <w:color w:val="000000"/>
                <w:lang w:eastAsia="uk-UA"/>
              </w:rPr>
              <w:t>надходження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від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заявника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920F2C">
              <w:rPr>
                <w:color w:val="000000"/>
                <w:lang w:eastAsia="uk-UA"/>
              </w:rPr>
              <w:t>їх</w:t>
            </w:r>
            <w:proofErr w:type="spellEnd"/>
            <w:r w:rsidRPr="00920F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20F2C">
              <w:rPr>
                <w:color w:val="000000"/>
                <w:lang w:eastAsia="uk-UA"/>
              </w:rPr>
              <w:t>повернення</w:t>
            </w:r>
            <w:proofErr w:type="spellEnd"/>
            <w:r w:rsidRPr="00920F2C">
              <w:rPr>
                <w:color w:val="000000"/>
                <w:lang w:eastAsia="uk-UA"/>
              </w:rPr>
              <w:t>.</w:t>
            </w:r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Default="005A540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5A5409" w:rsidRPr="004D1898" w:rsidRDefault="005A5409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5A5409" w:rsidRPr="001805B5" w:rsidRDefault="005A5409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5A5409" w:rsidRPr="005A5409" w:rsidRDefault="005A5409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5A5409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5409" w:rsidRPr="00CD5F60" w:rsidRDefault="005A5409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A5409" w:rsidRPr="00CD5F60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5A5409" w:rsidRPr="00CD5F60" w:rsidRDefault="005A5409" w:rsidP="00732F07">
            <w:pPr>
              <w:snapToGrid w:val="0"/>
            </w:pPr>
            <w:r w:rsidRPr="00CD5F60">
              <w:t xml:space="preserve">Не повинен </w:t>
            </w:r>
            <w:proofErr w:type="spellStart"/>
            <w:r w:rsidRPr="00CD5F60">
              <w:t>перевищу</w:t>
            </w:r>
            <w:r>
              <w:t>-</w:t>
            </w:r>
            <w:r w:rsidRPr="00CD5F60">
              <w:t>вати</w:t>
            </w:r>
            <w:proofErr w:type="spellEnd"/>
            <w:r w:rsidRPr="00CD5F60">
              <w:t xml:space="preserve"> 24 </w:t>
            </w:r>
            <w:proofErr w:type="spellStart"/>
            <w:r w:rsidRPr="00CD5F60">
              <w:t>години</w:t>
            </w:r>
            <w:proofErr w:type="spellEnd"/>
            <w:r w:rsidRPr="00CD5F60">
              <w:t xml:space="preserve"> з </w:t>
            </w:r>
            <w:proofErr w:type="spellStart"/>
            <w:r w:rsidRPr="00CD5F60">
              <w:t>дати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5A5409" w:rsidRPr="00920F2C" w:rsidTr="00732F07">
        <w:tc>
          <w:tcPr>
            <w:tcW w:w="540" w:type="dxa"/>
            <w:shd w:val="clear" w:color="auto" w:fill="auto"/>
          </w:tcPr>
          <w:p w:rsidR="005A5409" w:rsidRPr="0082465C" w:rsidRDefault="005A5409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5A5409" w:rsidRDefault="005A5409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5A5409" w:rsidRDefault="005A5409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5409" w:rsidRDefault="005A5409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5A5409" w:rsidRDefault="005A5409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5A5409" w:rsidRPr="00845CA4" w:rsidRDefault="005A5409" w:rsidP="00732F07">
            <w:pPr>
              <w:snapToGrid w:val="0"/>
            </w:pPr>
          </w:p>
          <w:p w:rsidR="005A5409" w:rsidRPr="00845CA4" w:rsidRDefault="005A5409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5A5409" w:rsidRPr="0082465C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5A5409" w:rsidRDefault="005A5409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5A5409" w:rsidRDefault="005A5409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5A5409" w:rsidRPr="00920F2C" w:rsidTr="00732F07">
        <w:tc>
          <w:tcPr>
            <w:tcW w:w="9900" w:type="dxa"/>
            <w:gridSpan w:val="5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920F2C">
              <w:t>Загальна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кількість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днів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надання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послуги</w:t>
            </w:r>
            <w:proofErr w:type="spellEnd"/>
            <w:r w:rsidRPr="00920F2C">
              <w:t xml:space="preserve"> – 24 </w:t>
            </w:r>
            <w:proofErr w:type="spellStart"/>
            <w:r w:rsidRPr="00920F2C">
              <w:t>години</w:t>
            </w:r>
            <w:proofErr w:type="spellEnd"/>
          </w:p>
        </w:tc>
      </w:tr>
      <w:tr w:rsidR="005A5409" w:rsidRPr="00920F2C" w:rsidTr="00732F07">
        <w:tc>
          <w:tcPr>
            <w:tcW w:w="9900" w:type="dxa"/>
            <w:gridSpan w:val="5"/>
            <w:shd w:val="clear" w:color="auto" w:fill="auto"/>
          </w:tcPr>
          <w:p w:rsidR="005A5409" w:rsidRPr="00920F2C" w:rsidRDefault="005A5409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920F2C">
              <w:t xml:space="preserve">  </w:t>
            </w:r>
            <w:proofErr w:type="spellStart"/>
            <w:r w:rsidRPr="00920F2C">
              <w:t>Загальна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кількість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днів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передбачена</w:t>
            </w:r>
            <w:proofErr w:type="spellEnd"/>
            <w:r w:rsidRPr="00920F2C">
              <w:t xml:space="preserve"> </w:t>
            </w:r>
            <w:proofErr w:type="spellStart"/>
            <w:r w:rsidRPr="00920F2C">
              <w:t>законодавством</w:t>
            </w:r>
            <w:proofErr w:type="spellEnd"/>
            <w:r w:rsidRPr="00920F2C">
              <w:t xml:space="preserve"> – 24 </w:t>
            </w:r>
            <w:proofErr w:type="spellStart"/>
            <w:r w:rsidRPr="00920F2C">
              <w:t>години</w:t>
            </w:r>
            <w:proofErr w:type="spellEnd"/>
          </w:p>
        </w:tc>
      </w:tr>
    </w:tbl>
    <w:p w:rsidR="005A5409" w:rsidRDefault="005A5409" w:rsidP="005A5409">
      <w:pPr>
        <w:rPr>
          <w:sz w:val="20"/>
          <w:szCs w:val="20"/>
        </w:rPr>
      </w:pPr>
    </w:p>
    <w:p w:rsidR="005A5409" w:rsidRPr="00012347" w:rsidRDefault="005A5409" w:rsidP="005A5409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5A5409" w:rsidRDefault="005A5409" w:rsidP="005A5409"/>
    <w:p w:rsidR="005A5409" w:rsidRPr="00012347" w:rsidRDefault="005A5409" w:rsidP="005A5409">
      <w:pPr>
        <w:rPr>
          <w:sz w:val="20"/>
          <w:szCs w:val="20"/>
        </w:rPr>
      </w:pPr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A90357" w:rsidRDefault="00A90357" w:rsidP="005A5409">
      <w:pPr>
        <w:ind w:left="5812"/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A3C1C"/>
    <w:rsid w:val="003F25BF"/>
    <w:rsid w:val="00403597"/>
    <w:rsid w:val="00484EE4"/>
    <w:rsid w:val="004F0906"/>
    <w:rsid w:val="004F30A5"/>
    <w:rsid w:val="0052706A"/>
    <w:rsid w:val="005678A5"/>
    <w:rsid w:val="005A5409"/>
    <w:rsid w:val="006B3A44"/>
    <w:rsid w:val="00974C3D"/>
    <w:rsid w:val="009944BE"/>
    <w:rsid w:val="009C362D"/>
    <w:rsid w:val="00A90357"/>
    <w:rsid w:val="00C05591"/>
    <w:rsid w:val="00C775B8"/>
    <w:rsid w:val="00CB6782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2024-06-26T06:33:00Z</dcterms:created>
  <dcterms:modified xsi:type="dcterms:W3CDTF">2024-06-26T06:33:00Z</dcterms:modified>
</cp:coreProperties>
</file>