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0E0650" w:rsidRDefault="00F95EF5" w:rsidP="00F95EF5">
      <w:pPr>
        <w:ind w:left="5103" w:firstLine="708"/>
        <w:jc w:val="center"/>
        <w:rPr>
          <w:lang w:val="en-US"/>
        </w:rPr>
      </w:pPr>
      <w:r w:rsidRPr="00375127">
        <w:t xml:space="preserve">Додаток </w:t>
      </w:r>
      <w:r w:rsidR="004E03CC">
        <w:rPr>
          <w:lang w:val="uk-UA"/>
        </w:rPr>
        <w:t>7</w:t>
      </w:r>
      <w:r w:rsidR="000E0650">
        <w:rPr>
          <w:lang w:val="en-US"/>
        </w:rPr>
        <w:t>6</w:t>
      </w:r>
      <w:bookmarkStart w:id="0" w:name="_GoBack"/>
      <w:bookmarkEnd w:id="0"/>
    </w:p>
    <w:p w:rsidR="00F95EF5" w:rsidRPr="00375127" w:rsidRDefault="00F95EF5" w:rsidP="00F95EF5">
      <w:pPr>
        <w:ind w:left="5103"/>
        <w:jc w:val="center"/>
      </w:pPr>
      <w:r w:rsidRPr="00375127">
        <w:t>до рішення виконавчого комітету</w:t>
      </w:r>
    </w:p>
    <w:p w:rsidR="00F95EF5" w:rsidRDefault="00F95EF5" w:rsidP="00F95EF5">
      <w:pPr>
        <w:ind w:left="5103"/>
        <w:jc w:val="center"/>
      </w:pPr>
      <w:r w:rsidRPr="00375127">
        <w:t>Миргородської міської ради</w:t>
      </w:r>
    </w:p>
    <w:p w:rsidR="00103638" w:rsidRPr="00375127" w:rsidRDefault="00F95EF5" w:rsidP="00103638">
      <w:pPr>
        <w:ind w:left="5670"/>
        <w:jc w:val="center"/>
        <w:rPr>
          <w:vanish/>
        </w:rPr>
      </w:pPr>
      <w:r w:rsidRPr="00375127">
        <w:t xml:space="preserve">від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C1EB3" w:rsidRDefault="001C1EB3" w:rsidP="001C1EB3">
      <w:pPr>
        <w:jc w:val="center"/>
        <w:rPr>
          <w:lang w:val="uk-UA"/>
        </w:rPr>
      </w:pPr>
    </w:p>
    <w:p w:rsidR="000E0650" w:rsidRPr="00375127" w:rsidRDefault="000E0650" w:rsidP="000E0650">
      <w:pPr>
        <w:jc w:val="center"/>
        <w:rPr>
          <w:b/>
        </w:rPr>
      </w:pPr>
    </w:p>
    <w:tbl>
      <w:tblPr>
        <w:tblpPr w:leftFromText="180" w:rightFromText="180" w:vertAnchor="text" w:horzAnchor="margin" w:tblpX="-601" w:tblpY="194"/>
        <w:tblW w:w="10173" w:type="dxa"/>
        <w:tblLayout w:type="fixed"/>
        <w:tblLook w:val="0000" w:firstRow="0" w:lastRow="0" w:firstColumn="0" w:lastColumn="0" w:noHBand="0" w:noVBand="0"/>
      </w:tblPr>
      <w:tblGrid>
        <w:gridCol w:w="2268"/>
        <w:gridCol w:w="5403"/>
        <w:gridCol w:w="2502"/>
      </w:tblGrid>
      <w:tr w:rsidR="000E0650" w:rsidRPr="00375127" w:rsidTr="002A5CB5">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0E0650" w:rsidRPr="00375127" w:rsidRDefault="000E0650" w:rsidP="002A5CB5">
            <w:pPr>
              <w:suppressAutoHyphens/>
              <w:snapToGrid w:val="0"/>
              <w:jc w:val="center"/>
              <w:rPr>
                <w:b/>
                <w:lang w:eastAsia="ar-SA"/>
              </w:rPr>
            </w:pPr>
            <w:r w:rsidRPr="00375127">
              <w:rPr>
                <w:noProof/>
              </w:rPr>
              <w:drawing>
                <wp:inline distT="0" distB="0" distL="0" distR="0">
                  <wp:extent cx="1257300" cy="1581150"/>
                  <wp:effectExtent l="0" t="0" r="0" b="0"/>
                  <wp:docPr id="1" name="Рисунок 1" descr="myr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0532892" descr="myr_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581150"/>
                          </a:xfrm>
                          <a:prstGeom prst="rect">
                            <a:avLst/>
                          </a:prstGeom>
                          <a:noFill/>
                          <a:ln>
                            <a:noFill/>
                          </a:ln>
                        </pic:spPr>
                      </pic:pic>
                    </a:graphicData>
                  </a:graphic>
                </wp:inline>
              </w:drawing>
            </w:r>
          </w:p>
        </w:tc>
        <w:tc>
          <w:tcPr>
            <w:tcW w:w="79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650" w:rsidRPr="00375127" w:rsidRDefault="000E0650" w:rsidP="002A5CB5">
            <w:pPr>
              <w:suppressAutoHyphens/>
              <w:autoSpaceDE w:val="0"/>
              <w:snapToGrid w:val="0"/>
              <w:jc w:val="center"/>
              <w:rPr>
                <w:b/>
                <w:lang w:eastAsia="ar-SA"/>
              </w:rPr>
            </w:pPr>
            <w:r w:rsidRPr="00375127">
              <w:rPr>
                <w:b/>
                <w:lang w:eastAsia="ar-SA"/>
              </w:rPr>
              <w:t>МИРГОРОДСЬКА МІСЬКА РАДА</w:t>
            </w:r>
          </w:p>
          <w:p w:rsidR="000E0650" w:rsidRPr="00375127" w:rsidRDefault="000E0650" w:rsidP="002A5CB5">
            <w:pPr>
              <w:suppressAutoHyphens/>
              <w:autoSpaceDE w:val="0"/>
              <w:jc w:val="center"/>
              <w:rPr>
                <w:b/>
                <w:lang w:eastAsia="ar-SA"/>
              </w:rPr>
            </w:pPr>
            <w:r w:rsidRPr="00375127">
              <w:rPr>
                <w:b/>
                <w:lang w:eastAsia="ar-SA"/>
              </w:rPr>
              <w:t>ВИКОНАВЧИЙ КОМІТЕТ</w:t>
            </w:r>
          </w:p>
        </w:tc>
      </w:tr>
      <w:tr w:rsidR="000E0650" w:rsidRPr="00375127" w:rsidTr="002A5CB5">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center"/>
              <w:rPr>
                <w:lang w:eastAsia="ar-SA"/>
              </w:rPr>
            </w:pPr>
          </w:p>
        </w:tc>
        <w:tc>
          <w:tcPr>
            <w:tcW w:w="5403"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center"/>
              <w:rPr>
                <w:b/>
                <w:lang w:eastAsia="ar-SA"/>
              </w:rPr>
            </w:pPr>
            <w:r w:rsidRPr="00375127">
              <w:rPr>
                <w:b/>
                <w:lang w:eastAsia="ar-SA"/>
              </w:rPr>
              <w:t>Інформаційна картка</w:t>
            </w:r>
          </w:p>
          <w:p w:rsidR="000E0650" w:rsidRPr="00375127" w:rsidRDefault="000E0650" w:rsidP="002A5CB5">
            <w:pPr>
              <w:ind w:firstLine="567"/>
              <w:jc w:val="center"/>
              <w:rPr>
                <w:rStyle w:val="a9"/>
                <w:shd w:val="clear" w:color="auto" w:fill="FFFFFF"/>
              </w:rPr>
            </w:pPr>
            <w:r w:rsidRPr="00375127">
              <w:rPr>
                <w:rStyle w:val="a9"/>
                <w:shd w:val="clear" w:color="auto" w:fill="FFFFFF"/>
              </w:rPr>
              <w:t>Видача нового посвідчення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w:t>
            </w:r>
          </w:p>
          <w:p w:rsidR="000E0650" w:rsidRPr="00375127" w:rsidRDefault="000E0650" w:rsidP="002A5CB5">
            <w:pPr>
              <w:ind w:firstLine="567"/>
              <w:jc w:val="center"/>
              <w:rPr>
                <w:highlight w:val="yellow"/>
                <w:lang w:eastAsia="ar-SA"/>
              </w:rPr>
            </w:pPr>
            <w:r w:rsidRPr="00375127">
              <w:rPr>
                <w:rStyle w:val="a9"/>
                <w:shd w:val="clear" w:color="auto" w:fill="FFFFFF"/>
              </w:rPr>
              <w:t>постраждалого учасника Революції Гідності замість непридатного/втраченого та у разі зміни персональних даних</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0E0650" w:rsidRPr="00375127" w:rsidRDefault="000E0650" w:rsidP="002A5CB5">
            <w:pPr>
              <w:tabs>
                <w:tab w:val="center" w:pos="4536"/>
                <w:tab w:val="right" w:pos="9072"/>
              </w:tabs>
              <w:suppressAutoHyphens/>
              <w:snapToGrid w:val="0"/>
              <w:jc w:val="center"/>
              <w:rPr>
                <w:b/>
                <w:highlight w:val="yellow"/>
                <w:lang w:eastAsia="ar-SA"/>
              </w:rPr>
            </w:pPr>
          </w:p>
          <w:p w:rsidR="000E0650" w:rsidRPr="00375127" w:rsidRDefault="000E0650" w:rsidP="002A5CB5">
            <w:pPr>
              <w:tabs>
                <w:tab w:val="center" w:pos="4536"/>
                <w:tab w:val="right" w:pos="9072"/>
              </w:tabs>
              <w:suppressAutoHyphens/>
              <w:snapToGrid w:val="0"/>
              <w:jc w:val="center"/>
              <w:rPr>
                <w:b/>
                <w:highlight w:val="yellow"/>
                <w:lang w:eastAsia="ar-SA"/>
              </w:rPr>
            </w:pPr>
          </w:p>
          <w:p w:rsidR="000E0650" w:rsidRPr="00375127" w:rsidRDefault="000E0650" w:rsidP="002A5CB5">
            <w:pPr>
              <w:tabs>
                <w:tab w:val="center" w:pos="4536"/>
                <w:tab w:val="right" w:pos="9072"/>
              </w:tabs>
              <w:suppressAutoHyphens/>
              <w:snapToGrid w:val="0"/>
              <w:jc w:val="center"/>
              <w:rPr>
                <w:b/>
                <w:highlight w:val="yellow"/>
                <w:lang w:eastAsia="ar-SA"/>
              </w:rPr>
            </w:pPr>
          </w:p>
          <w:p w:rsidR="000E0650" w:rsidRPr="00375127" w:rsidRDefault="000E0650" w:rsidP="002A5CB5">
            <w:pPr>
              <w:tabs>
                <w:tab w:val="center" w:pos="4536"/>
                <w:tab w:val="right" w:pos="9072"/>
              </w:tabs>
              <w:suppressAutoHyphens/>
              <w:snapToGrid w:val="0"/>
              <w:jc w:val="center"/>
              <w:rPr>
                <w:b/>
                <w:lang w:val="uk-UA" w:eastAsia="ar-SA"/>
              </w:rPr>
            </w:pPr>
            <w:proofErr w:type="gramStart"/>
            <w:r w:rsidRPr="00375127">
              <w:rPr>
                <w:b/>
                <w:lang w:eastAsia="ar-SA"/>
              </w:rPr>
              <w:t>ІК</w:t>
            </w:r>
            <w:r w:rsidRPr="00375127">
              <w:rPr>
                <w:b/>
                <w:lang w:val="uk-UA" w:eastAsia="ar-SA"/>
              </w:rPr>
              <w:t xml:space="preserve">  3</w:t>
            </w:r>
            <w:proofErr w:type="gramEnd"/>
            <w:r w:rsidRPr="00375127">
              <w:rPr>
                <w:b/>
                <w:lang w:val="uk-UA" w:eastAsia="ar-SA"/>
              </w:rPr>
              <w:t>-4-15</w:t>
            </w:r>
          </w:p>
          <w:p w:rsidR="000E0650" w:rsidRPr="00375127" w:rsidRDefault="000E0650" w:rsidP="002A5CB5">
            <w:pPr>
              <w:tabs>
                <w:tab w:val="center" w:pos="4536"/>
                <w:tab w:val="right" w:pos="9072"/>
              </w:tabs>
              <w:suppressAutoHyphens/>
              <w:snapToGrid w:val="0"/>
              <w:jc w:val="center"/>
              <w:rPr>
                <w:b/>
                <w:lang w:eastAsia="ar-SA"/>
              </w:rPr>
            </w:pPr>
            <w:r w:rsidRPr="00375127">
              <w:rPr>
                <w:b/>
              </w:rPr>
              <w:t>0159</w:t>
            </w:r>
            <w:r w:rsidRPr="00375127">
              <w:rPr>
                <w:b/>
                <w:lang w:val="en-US"/>
              </w:rPr>
              <w:t>7</w:t>
            </w:r>
            <w:r w:rsidRPr="00375127">
              <w:rPr>
                <w:b/>
              </w:rPr>
              <w:t>*</w:t>
            </w:r>
          </w:p>
          <w:p w:rsidR="000E0650" w:rsidRPr="00375127" w:rsidRDefault="000E0650" w:rsidP="002A5CB5">
            <w:pPr>
              <w:tabs>
                <w:tab w:val="center" w:pos="4536"/>
                <w:tab w:val="right" w:pos="9072"/>
              </w:tabs>
              <w:suppressAutoHyphens/>
              <w:snapToGrid w:val="0"/>
              <w:jc w:val="center"/>
              <w:rPr>
                <w:b/>
                <w:highlight w:val="yellow"/>
                <w:shd w:val="clear" w:color="auto" w:fill="FFFF00"/>
                <w:lang w:eastAsia="ar-SA"/>
              </w:rPr>
            </w:pPr>
          </w:p>
          <w:p w:rsidR="000E0650" w:rsidRPr="00375127" w:rsidRDefault="000E0650" w:rsidP="002A5CB5">
            <w:pPr>
              <w:tabs>
                <w:tab w:val="center" w:pos="4536"/>
                <w:tab w:val="right" w:pos="9072"/>
              </w:tabs>
              <w:suppressAutoHyphens/>
              <w:jc w:val="center"/>
              <w:rPr>
                <w:b/>
                <w:highlight w:val="yellow"/>
                <w:shd w:val="clear" w:color="auto" w:fill="FFFF00"/>
                <w:lang w:eastAsia="ar-SA"/>
              </w:rPr>
            </w:pPr>
          </w:p>
        </w:tc>
      </w:tr>
    </w:tbl>
    <w:p w:rsidR="000E0650" w:rsidRPr="00375127" w:rsidRDefault="000E0650" w:rsidP="000E0650">
      <w:pPr>
        <w:jc w:val="center"/>
        <w:rPr>
          <w:vanish/>
          <w:highlight w:val="yellow"/>
        </w:rPr>
      </w:pPr>
    </w:p>
    <w:tbl>
      <w:tblPr>
        <w:tblW w:w="10207" w:type="dxa"/>
        <w:tblInd w:w="-601" w:type="dxa"/>
        <w:tblLayout w:type="fixed"/>
        <w:tblLook w:val="0000" w:firstRow="0" w:lastRow="0" w:firstColumn="0" w:lastColumn="0" w:noHBand="0" w:noVBand="0"/>
      </w:tblPr>
      <w:tblGrid>
        <w:gridCol w:w="534"/>
        <w:gridCol w:w="2781"/>
        <w:gridCol w:w="6892"/>
      </w:tblGrid>
      <w:tr w:rsidR="000E0650" w:rsidRPr="00375127" w:rsidTr="002A5CB5">
        <w:tc>
          <w:tcPr>
            <w:tcW w:w="534"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center"/>
              <w:rPr>
                <w:spacing w:val="5"/>
                <w:lang w:eastAsia="ar-SA"/>
              </w:rPr>
            </w:pPr>
            <w:r w:rsidRPr="00375127">
              <w:rPr>
                <w:spacing w:val="5"/>
                <w:lang w:eastAsia="ar-SA"/>
              </w:rPr>
              <w:t>1.</w:t>
            </w:r>
          </w:p>
        </w:tc>
        <w:tc>
          <w:tcPr>
            <w:tcW w:w="2781"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rPr>
                <w:spacing w:val="5"/>
                <w:lang w:eastAsia="ar-SA"/>
              </w:rPr>
            </w:pPr>
            <w:r w:rsidRPr="00375127">
              <w:rPr>
                <w:spacing w:val="5"/>
                <w:lang w:eastAsia="ar-SA"/>
              </w:rPr>
              <w:t>Орган, що надає послугу</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0E0650" w:rsidRPr="00375127" w:rsidRDefault="000E0650" w:rsidP="002A5CB5">
            <w:pPr>
              <w:suppressAutoHyphens/>
              <w:rPr>
                <w:b/>
                <w:spacing w:val="-3"/>
                <w:shd w:val="clear" w:color="auto" w:fill="FFFF00"/>
                <w:lang w:eastAsia="ar-SA"/>
              </w:rPr>
            </w:pPr>
            <w:r w:rsidRPr="00375127">
              <w:t>Управління соціального захисту населення Миргородської міської ради</w:t>
            </w:r>
          </w:p>
        </w:tc>
      </w:tr>
      <w:tr w:rsidR="000E0650" w:rsidRPr="00375127" w:rsidTr="002A5CB5">
        <w:tc>
          <w:tcPr>
            <w:tcW w:w="534"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both"/>
              <w:rPr>
                <w:spacing w:val="5"/>
                <w:lang w:eastAsia="ar-SA"/>
              </w:rPr>
            </w:pPr>
            <w:r w:rsidRPr="00375127">
              <w:rPr>
                <w:spacing w:val="5"/>
                <w:lang w:eastAsia="ar-SA"/>
              </w:rPr>
              <w:t>2.</w:t>
            </w:r>
          </w:p>
        </w:tc>
        <w:tc>
          <w:tcPr>
            <w:tcW w:w="2781"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both"/>
              <w:rPr>
                <w:spacing w:val="-3"/>
                <w:lang w:eastAsia="ar-SA"/>
              </w:rPr>
            </w:pPr>
            <w:r w:rsidRPr="00375127">
              <w:rPr>
                <w:spacing w:val="-3"/>
                <w:lang w:eastAsia="ar-SA"/>
              </w:rPr>
              <w:t>Місце подання документів та отримання результату послуги</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0E0650" w:rsidRPr="00375127" w:rsidRDefault="000E0650" w:rsidP="002A5CB5">
            <w:pPr>
              <w:suppressAutoHyphens/>
              <w:snapToGrid w:val="0"/>
              <w:jc w:val="both"/>
              <w:rPr>
                <w:lang w:eastAsia="ar-SA"/>
              </w:rPr>
            </w:pPr>
            <w:r w:rsidRPr="00375127">
              <w:rPr>
                <w:lang w:eastAsia="ar-SA"/>
              </w:rPr>
              <w:t xml:space="preserve">Відділ «Центр надання адміністративних послуг» виконавчого комітету Миргородської міської ради </w:t>
            </w:r>
          </w:p>
          <w:p w:rsidR="000E0650" w:rsidRPr="00375127" w:rsidRDefault="000E0650" w:rsidP="002A5CB5">
            <w:pPr>
              <w:suppressAutoHyphens/>
              <w:jc w:val="both"/>
              <w:rPr>
                <w:lang w:eastAsia="ar-SA"/>
              </w:rPr>
            </w:pPr>
            <w:r w:rsidRPr="00375127">
              <w:rPr>
                <w:lang w:eastAsia="ar-SA"/>
              </w:rPr>
              <w:t>вул. Гоголя,171/</w:t>
            </w:r>
            <w:proofErr w:type="gramStart"/>
            <w:r w:rsidRPr="00375127">
              <w:rPr>
                <w:lang w:eastAsia="ar-SA"/>
              </w:rPr>
              <w:t>1,  тел</w:t>
            </w:r>
            <w:proofErr w:type="gramEnd"/>
            <w:r w:rsidRPr="00375127">
              <w:rPr>
                <w:lang w:eastAsia="ar-SA"/>
              </w:rPr>
              <w:t>/факс (05355) 5-03-18</w:t>
            </w:r>
          </w:p>
          <w:p w:rsidR="000E0650" w:rsidRPr="00375127" w:rsidRDefault="000E0650" w:rsidP="002A5CB5">
            <w:pPr>
              <w:suppressAutoHyphens/>
              <w:rPr>
                <w:lang w:eastAsia="ar-SA"/>
              </w:rPr>
            </w:pPr>
            <w:r w:rsidRPr="00375127">
              <w:rPr>
                <w:lang w:val="en-GB" w:eastAsia="ar-SA"/>
              </w:rPr>
              <w:t>e</w:t>
            </w:r>
            <w:r w:rsidRPr="00375127">
              <w:rPr>
                <w:lang w:eastAsia="ar-SA"/>
              </w:rPr>
              <w:t>-</w:t>
            </w:r>
            <w:r w:rsidRPr="00375127">
              <w:rPr>
                <w:lang w:val="en-GB" w:eastAsia="ar-SA"/>
              </w:rPr>
              <w:t>mail</w:t>
            </w:r>
            <w:r w:rsidRPr="00375127">
              <w:rPr>
                <w:lang w:eastAsia="ar-SA"/>
              </w:rPr>
              <w:t xml:space="preserve">: </w:t>
            </w:r>
            <w:hyperlink r:id="rId6" w:history="1">
              <w:r w:rsidRPr="00375127">
                <w:rPr>
                  <w:rStyle w:val="a4"/>
                  <w:lang w:val="en-GB" w:eastAsia="ar-SA"/>
                </w:rPr>
                <w:t>cnap</w:t>
              </w:r>
              <w:r w:rsidRPr="00375127">
                <w:rPr>
                  <w:rStyle w:val="a4"/>
                  <w:lang w:eastAsia="ar-SA"/>
                </w:rPr>
                <w:t>_</w:t>
              </w:r>
              <w:r w:rsidRPr="00375127">
                <w:rPr>
                  <w:rStyle w:val="a4"/>
                  <w:lang w:val="en-GB" w:eastAsia="ar-SA"/>
                </w:rPr>
                <w:t>mirgorod</w:t>
              </w:r>
              <w:r w:rsidRPr="00375127">
                <w:rPr>
                  <w:rStyle w:val="a4"/>
                  <w:lang w:eastAsia="ar-SA"/>
                </w:rPr>
                <w:t>@</w:t>
              </w:r>
              <w:r w:rsidRPr="00375127">
                <w:rPr>
                  <w:rStyle w:val="a4"/>
                  <w:lang w:val="en-GB" w:eastAsia="ar-SA"/>
                </w:rPr>
                <w:t>ukr</w:t>
              </w:r>
              <w:r w:rsidRPr="00375127">
                <w:rPr>
                  <w:rStyle w:val="a4"/>
                  <w:lang w:eastAsia="ar-SA"/>
                </w:rPr>
                <w:t>.</w:t>
              </w:r>
              <w:r w:rsidRPr="00375127">
                <w:rPr>
                  <w:rStyle w:val="a4"/>
                  <w:lang w:val="en-GB" w:eastAsia="ar-SA"/>
                </w:rPr>
                <w:t>net</w:t>
              </w:r>
            </w:hyperlink>
          </w:p>
          <w:p w:rsidR="000E0650" w:rsidRPr="00375127" w:rsidRDefault="000E0650" w:rsidP="002A5CB5">
            <w:pPr>
              <w:suppressAutoHyphens/>
              <w:snapToGrid w:val="0"/>
              <w:jc w:val="both"/>
              <w:rPr>
                <w:i/>
                <w:iCs/>
                <w:lang w:eastAsia="ar-SA"/>
              </w:rPr>
            </w:pPr>
            <w:r w:rsidRPr="00375127">
              <w:rPr>
                <w:i/>
                <w:iCs/>
                <w:lang w:eastAsia="ar-SA"/>
              </w:rPr>
              <w:t>Віддалені робочі місця відділу «Центр надання адміністративних послуг» виконавчого комітету Миргородської міської ради у сільських населених пунктах</w:t>
            </w:r>
          </w:p>
          <w:p w:rsidR="000E0650" w:rsidRPr="00375127" w:rsidRDefault="000E0650" w:rsidP="002A5CB5">
            <w:pPr>
              <w:suppressAutoHyphens/>
              <w:rPr>
                <w:lang w:eastAsia="ar-SA"/>
              </w:rPr>
            </w:pPr>
            <w:r w:rsidRPr="00375127">
              <w:rPr>
                <w:lang w:eastAsia="ar-SA"/>
              </w:rPr>
              <w:t xml:space="preserve"> понеділок-четвер з 8</w:t>
            </w:r>
            <w:r w:rsidRPr="00375127">
              <w:rPr>
                <w:vertAlign w:val="superscript"/>
                <w:lang w:eastAsia="ar-SA"/>
              </w:rPr>
              <w:t>00</w:t>
            </w:r>
            <w:r w:rsidRPr="00375127">
              <w:rPr>
                <w:lang w:eastAsia="ar-SA"/>
              </w:rPr>
              <w:t xml:space="preserve"> до 17</w:t>
            </w:r>
            <w:r w:rsidRPr="00375127">
              <w:rPr>
                <w:vertAlign w:val="superscript"/>
                <w:lang w:eastAsia="ar-SA"/>
              </w:rPr>
              <w:t>00</w:t>
            </w:r>
          </w:p>
          <w:p w:rsidR="000E0650" w:rsidRPr="00375127" w:rsidRDefault="000E0650" w:rsidP="002A5CB5">
            <w:pPr>
              <w:suppressAutoHyphens/>
              <w:rPr>
                <w:lang w:eastAsia="ar-SA"/>
              </w:rPr>
            </w:pPr>
            <w:r w:rsidRPr="00375127">
              <w:rPr>
                <w:lang w:eastAsia="ar-SA"/>
              </w:rPr>
              <w:t xml:space="preserve"> п’ятниця з 8</w:t>
            </w:r>
            <w:r w:rsidRPr="00375127">
              <w:rPr>
                <w:vertAlign w:val="superscript"/>
                <w:lang w:eastAsia="ar-SA"/>
              </w:rPr>
              <w:t>00</w:t>
            </w:r>
            <w:r w:rsidRPr="00375127">
              <w:rPr>
                <w:lang w:eastAsia="ar-SA"/>
              </w:rPr>
              <w:t xml:space="preserve"> до 15</w:t>
            </w:r>
            <w:r w:rsidRPr="00375127">
              <w:rPr>
                <w:vertAlign w:val="superscript"/>
                <w:lang w:eastAsia="ar-SA"/>
              </w:rPr>
              <w:t>45</w:t>
            </w:r>
          </w:p>
          <w:p w:rsidR="000E0650" w:rsidRDefault="000E0650" w:rsidP="002A5CB5">
            <w:pPr>
              <w:suppressAutoHyphens/>
              <w:rPr>
                <w:vertAlign w:val="superscript"/>
                <w:lang w:val="uk-UA" w:eastAsia="ar-SA"/>
              </w:rPr>
            </w:pPr>
            <w:r w:rsidRPr="00375127">
              <w:rPr>
                <w:lang w:eastAsia="ar-SA"/>
              </w:rPr>
              <w:t>перерва з 12</w:t>
            </w:r>
            <w:r w:rsidRPr="00375127">
              <w:rPr>
                <w:vertAlign w:val="superscript"/>
                <w:lang w:eastAsia="ar-SA"/>
              </w:rPr>
              <w:t>00</w:t>
            </w:r>
            <w:r w:rsidRPr="00375127">
              <w:rPr>
                <w:lang w:eastAsia="ar-SA"/>
              </w:rPr>
              <w:t xml:space="preserve"> до 12</w:t>
            </w:r>
            <w:r w:rsidRPr="00375127">
              <w:rPr>
                <w:vertAlign w:val="superscript"/>
                <w:lang w:eastAsia="ar-SA"/>
              </w:rPr>
              <w:t>45</w:t>
            </w:r>
          </w:p>
          <w:p w:rsidR="000E0650" w:rsidRPr="00375127" w:rsidRDefault="000E0650" w:rsidP="002A5CB5">
            <w:pPr>
              <w:jc w:val="both"/>
            </w:pPr>
            <w:r w:rsidRPr="00375127">
              <w:t>Управління соціального захисту населення Миргородськоїміської ради (у</w:t>
            </w:r>
            <w:r w:rsidRPr="00375127">
              <w:rPr>
                <w:i/>
                <w:iCs/>
              </w:rPr>
              <w:t xml:space="preserve"> разі зміни адреси проживання в межах МТГ та персональних даних внутрішньо переміщеної особи)</w:t>
            </w:r>
          </w:p>
          <w:p w:rsidR="000E0650" w:rsidRPr="00375127" w:rsidRDefault="000E0650" w:rsidP="002A5CB5">
            <w:pPr>
              <w:jc w:val="both"/>
            </w:pPr>
            <w:proofErr w:type="gramStart"/>
            <w:r w:rsidRPr="00375127">
              <w:t>вул.Гоголя</w:t>
            </w:r>
            <w:proofErr w:type="gramEnd"/>
            <w:r w:rsidRPr="00375127">
              <w:t>,92, тел./факс (05355)5-32-81</w:t>
            </w:r>
          </w:p>
          <w:p w:rsidR="000E0650" w:rsidRPr="00375127" w:rsidRDefault="000E0650" w:rsidP="002A5CB5">
            <w:pPr>
              <w:jc w:val="both"/>
              <w:rPr>
                <w:rStyle w:val="a4"/>
              </w:rPr>
            </w:pPr>
            <w:r w:rsidRPr="00375127">
              <w:rPr>
                <w:lang w:val="en-GB"/>
              </w:rPr>
              <w:t>e</w:t>
            </w:r>
            <w:r w:rsidRPr="00375127">
              <w:t>-</w:t>
            </w:r>
            <w:r w:rsidRPr="00375127">
              <w:rPr>
                <w:lang w:val="en-GB"/>
              </w:rPr>
              <w:t>mail</w:t>
            </w:r>
            <w:r w:rsidRPr="00375127">
              <w:t>:</w:t>
            </w:r>
            <w:hyperlink r:id="rId7" w:history="1">
              <w:r w:rsidRPr="00375127">
                <w:rPr>
                  <w:rStyle w:val="a4"/>
                  <w:lang w:val="en-GB"/>
                </w:rPr>
                <w:t>uszn</w:t>
              </w:r>
              <w:r w:rsidRPr="00375127">
                <w:rPr>
                  <w:rStyle w:val="a4"/>
                </w:rPr>
                <w:t>1632@</w:t>
              </w:r>
              <w:r w:rsidRPr="00375127">
                <w:rPr>
                  <w:rStyle w:val="a4"/>
                  <w:lang w:val="en-GB"/>
                </w:rPr>
                <w:t>adm</w:t>
              </w:r>
              <w:r w:rsidRPr="00375127">
                <w:rPr>
                  <w:rStyle w:val="a4"/>
                </w:rPr>
                <w:t>-</w:t>
              </w:r>
              <w:r w:rsidRPr="00375127">
                <w:rPr>
                  <w:rStyle w:val="a4"/>
                  <w:lang w:val="en-GB"/>
                </w:rPr>
                <w:t>pl</w:t>
              </w:r>
              <w:r w:rsidRPr="00375127">
                <w:rPr>
                  <w:rStyle w:val="a4"/>
                </w:rPr>
                <w:t>.</w:t>
              </w:r>
              <w:r w:rsidRPr="00375127">
                <w:rPr>
                  <w:rStyle w:val="a4"/>
                  <w:lang w:val="en-GB"/>
                </w:rPr>
                <w:t>gov</w:t>
              </w:r>
              <w:r w:rsidRPr="00375127">
                <w:rPr>
                  <w:rStyle w:val="a4"/>
                </w:rPr>
                <w:t>.</w:t>
              </w:r>
              <w:r w:rsidRPr="00375127">
                <w:rPr>
                  <w:rStyle w:val="a4"/>
                  <w:lang w:val="en-GB"/>
                </w:rPr>
                <w:t>ua</w:t>
              </w:r>
            </w:hyperlink>
          </w:p>
          <w:p w:rsidR="000E0650" w:rsidRPr="00375127" w:rsidRDefault="000E0650" w:rsidP="002A5CB5">
            <w:r w:rsidRPr="00375127">
              <w:t>понеділок - четвер з 8.00 до 17.00</w:t>
            </w:r>
          </w:p>
          <w:p w:rsidR="000E0650" w:rsidRPr="00375127" w:rsidRDefault="000E0650" w:rsidP="002A5CB5">
            <w:pPr>
              <w:jc w:val="both"/>
            </w:pPr>
            <w:r w:rsidRPr="00375127">
              <w:t>п’ятниця з 8.00 до 15.45</w:t>
            </w:r>
          </w:p>
          <w:p w:rsidR="000E0650" w:rsidRPr="008D2EAF" w:rsidRDefault="000E0650" w:rsidP="002A5CB5">
            <w:pPr>
              <w:suppressAutoHyphens/>
              <w:rPr>
                <w:vertAlign w:val="superscript"/>
                <w:lang w:val="uk-UA" w:eastAsia="ar-SA"/>
              </w:rPr>
            </w:pPr>
            <w:r w:rsidRPr="00375127">
              <w:t>перерва з 12.00 до 12.45</w:t>
            </w:r>
          </w:p>
        </w:tc>
      </w:tr>
      <w:tr w:rsidR="000E0650" w:rsidRPr="00375127" w:rsidTr="002A5CB5">
        <w:trPr>
          <w:trHeight w:val="539"/>
        </w:trPr>
        <w:tc>
          <w:tcPr>
            <w:tcW w:w="534"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both"/>
              <w:rPr>
                <w:spacing w:val="5"/>
                <w:lang w:eastAsia="ar-SA"/>
              </w:rPr>
            </w:pPr>
            <w:r w:rsidRPr="00375127">
              <w:rPr>
                <w:spacing w:val="5"/>
                <w:lang w:val="uk-UA" w:eastAsia="ar-SA"/>
              </w:rPr>
              <w:t>3</w:t>
            </w:r>
            <w:r w:rsidRPr="00375127">
              <w:rPr>
                <w:spacing w:val="5"/>
                <w:lang w:eastAsia="ar-SA"/>
              </w:rPr>
              <w:t>.</w:t>
            </w:r>
          </w:p>
        </w:tc>
        <w:tc>
          <w:tcPr>
            <w:tcW w:w="2781"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rPr>
                <w:lang w:eastAsia="ar-SA"/>
              </w:rPr>
            </w:pPr>
            <w:r w:rsidRPr="00375127">
              <w:rPr>
                <w:lang w:eastAsia="ar-SA"/>
              </w:rPr>
              <w:t xml:space="preserve">Перелік документів, необхідних для надання послуги та вимоги до них </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0E0650" w:rsidRPr="00375127" w:rsidRDefault="000E0650" w:rsidP="002A5CB5">
            <w:pPr>
              <w:tabs>
                <w:tab w:val="left" w:pos="432"/>
              </w:tabs>
              <w:suppressAutoHyphens/>
              <w:jc w:val="both"/>
              <w:rPr>
                <w:rFonts w:eastAsia="Arial Unicode MS"/>
                <w:bCs/>
              </w:rPr>
            </w:pPr>
            <w:r w:rsidRPr="00375127">
              <w:rPr>
                <w:rFonts w:eastAsia="Arial Unicode MS"/>
                <w:bCs/>
              </w:rPr>
              <w:t>Звернення особи у зв’язку з непридатністю/втратою посвідчення або зміною персональних даних</w:t>
            </w:r>
          </w:p>
          <w:p w:rsidR="000E0650" w:rsidRPr="00375127" w:rsidRDefault="000E0650" w:rsidP="002A5CB5">
            <w:pPr>
              <w:tabs>
                <w:tab w:val="left" w:pos="432"/>
              </w:tabs>
              <w:suppressAutoHyphens/>
              <w:jc w:val="both"/>
              <w:rPr>
                <w:rFonts w:eastAsia="Arial Unicode MS"/>
                <w:bCs/>
              </w:rPr>
            </w:pPr>
            <w:r w:rsidRPr="00375127">
              <w:rPr>
                <w:rFonts w:eastAsia="Arial Unicode MS"/>
                <w:bCs/>
              </w:rPr>
              <w:t>1) заява про видачу нового посвідчення (довільної форми) із зазначенням причини;</w:t>
            </w:r>
          </w:p>
          <w:p w:rsidR="000E0650" w:rsidRPr="00375127" w:rsidRDefault="000E0650" w:rsidP="002A5CB5">
            <w:pPr>
              <w:tabs>
                <w:tab w:val="left" w:pos="432"/>
              </w:tabs>
              <w:suppressAutoHyphens/>
              <w:jc w:val="both"/>
              <w:rPr>
                <w:rFonts w:eastAsia="Arial Unicode MS"/>
                <w:bCs/>
              </w:rPr>
            </w:pPr>
            <w:r w:rsidRPr="00375127">
              <w:rPr>
                <w:rFonts w:eastAsia="Arial Unicode MS"/>
                <w:bCs/>
              </w:rPr>
              <w:t>2) фотокартка (кольорова, матова) розміром 3 × 4 см;</w:t>
            </w:r>
          </w:p>
          <w:p w:rsidR="000E0650" w:rsidRPr="00375127" w:rsidRDefault="000E0650" w:rsidP="002A5CB5">
            <w:pPr>
              <w:tabs>
                <w:tab w:val="left" w:pos="432"/>
              </w:tabs>
              <w:suppressAutoHyphens/>
              <w:jc w:val="both"/>
              <w:rPr>
                <w:rFonts w:eastAsia="Arial Unicode MS"/>
                <w:bCs/>
              </w:rPr>
            </w:pPr>
            <w:r w:rsidRPr="00375127">
              <w:rPr>
                <w:rFonts w:eastAsia="Arial Unicode MS"/>
                <w:bCs/>
              </w:rPr>
              <w:t>3) копія документа, що посвідчує особу громадянина України, іноземця або особи без громадянства, а також особу, яку визнано в Україні біженцем або особою, яка потребує додаткового захисту, що брала участь у масових акціях громадського протесту (з пред’явленням оригіналу);</w:t>
            </w:r>
          </w:p>
          <w:p w:rsidR="000E0650" w:rsidRPr="00375127" w:rsidRDefault="000E0650" w:rsidP="002A5CB5">
            <w:pPr>
              <w:tabs>
                <w:tab w:val="left" w:pos="432"/>
              </w:tabs>
              <w:suppressAutoHyphens/>
              <w:jc w:val="both"/>
              <w:rPr>
                <w:rFonts w:eastAsia="Arial Unicode MS"/>
                <w:bCs/>
              </w:rPr>
            </w:pPr>
            <w:r w:rsidRPr="00375127">
              <w:rPr>
                <w:rFonts w:eastAsia="Arial Unicode MS"/>
                <w:bCs/>
              </w:rPr>
              <w:t>4) посвідчення, яке стало непридатним до використання та/або потребує заміни або копія посвідчення, яке втрачене (за наявності);</w:t>
            </w:r>
          </w:p>
          <w:p w:rsidR="000E0650" w:rsidRPr="00375127" w:rsidRDefault="000E0650" w:rsidP="002A5CB5">
            <w:pPr>
              <w:tabs>
                <w:tab w:val="left" w:pos="432"/>
              </w:tabs>
              <w:suppressAutoHyphens/>
              <w:jc w:val="both"/>
              <w:rPr>
                <w:rFonts w:eastAsia="Arial Unicode MS"/>
                <w:bCs/>
              </w:rPr>
            </w:pPr>
            <w:r w:rsidRPr="00375127">
              <w:rPr>
                <w:rFonts w:eastAsia="Arial Unicode MS"/>
                <w:bCs/>
              </w:rPr>
              <w:t>5) копія документа про зміну персональних даних (прізвища, імені, по батькові);</w:t>
            </w:r>
          </w:p>
          <w:p w:rsidR="000E0650" w:rsidRPr="00375127" w:rsidRDefault="000E0650" w:rsidP="002A5CB5">
            <w:pPr>
              <w:tabs>
                <w:tab w:val="left" w:pos="432"/>
              </w:tabs>
              <w:suppressAutoHyphens/>
              <w:jc w:val="both"/>
              <w:rPr>
                <w:rFonts w:eastAsia="Arial Unicode MS"/>
                <w:bCs/>
              </w:rPr>
            </w:pPr>
            <w:r w:rsidRPr="00375127">
              <w:rPr>
                <w:rFonts w:eastAsia="Arial Unicode MS"/>
                <w:bCs/>
              </w:rPr>
              <w:lastRenderedPageBreak/>
              <w:t>6) копія повного витягу з Державного реєстру актів цивільного стану громадян щодо актового запису про народження (у разі зміни статі);</w:t>
            </w:r>
          </w:p>
        </w:tc>
      </w:tr>
      <w:tr w:rsidR="000E0650" w:rsidRPr="00375127" w:rsidTr="002A5CB5">
        <w:tc>
          <w:tcPr>
            <w:tcW w:w="534"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both"/>
              <w:rPr>
                <w:spacing w:val="5"/>
                <w:lang w:eastAsia="ar-SA"/>
              </w:rPr>
            </w:pPr>
            <w:r w:rsidRPr="00375127">
              <w:rPr>
                <w:spacing w:val="5"/>
                <w:lang w:val="uk-UA" w:eastAsia="ar-SA"/>
              </w:rPr>
              <w:lastRenderedPageBreak/>
              <w:t>4</w:t>
            </w:r>
            <w:r w:rsidRPr="00375127">
              <w:rPr>
                <w:spacing w:val="5"/>
                <w:lang w:eastAsia="ar-SA"/>
              </w:rPr>
              <w:t>.</w:t>
            </w:r>
          </w:p>
        </w:tc>
        <w:tc>
          <w:tcPr>
            <w:tcW w:w="2781"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both"/>
              <w:rPr>
                <w:spacing w:val="5"/>
                <w:lang w:eastAsia="ar-SA"/>
              </w:rPr>
            </w:pPr>
            <w:r w:rsidRPr="00375127">
              <w:rPr>
                <w:lang w:eastAsia="ar-SA"/>
              </w:rPr>
              <w:t>Спосіб подання документів</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0E0650" w:rsidRPr="00375127" w:rsidRDefault="000E0650" w:rsidP="002A5CB5">
            <w:pPr>
              <w:suppressAutoHyphens/>
              <w:snapToGrid w:val="0"/>
              <w:jc w:val="both"/>
              <w:rPr>
                <w:lang w:eastAsia="ar-SA"/>
              </w:rPr>
            </w:pPr>
            <w:r w:rsidRPr="00375127">
              <w:t xml:space="preserve">Заява подається заявником особисто. </w:t>
            </w:r>
          </w:p>
        </w:tc>
      </w:tr>
      <w:tr w:rsidR="000E0650" w:rsidRPr="00375127" w:rsidTr="002A5CB5">
        <w:tc>
          <w:tcPr>
            <w:tcW w:w="534"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both"/>
              <w:rPr>
                <w:spacing w:val="5"/>
                <w:lang w:eastAsia="ar-SA"/>
              </w:rPr>
            </w:pPr>
            <w:r w:rsidRPr="00375127">
              <w:rPr>
                <w:spacing w:val="5"/>
                <w:lang w:val="uk-UA" w:eastAsia="ar-SA"/>
              </w:rPr>
              <w:t>5</w:t>
            </w:r>
            <w:r w:rsidRPr="00375127">
              <w:rPr>
                <w:spacing w:val="5"/>
                <w:lang w:eastAsia="ar-SA"/>
              </w:rPr>
              <w:t xml:space="preserve">. </w:t>
            </w:r>
          </w:p>
        </w:tc>
        <w:tc>
          <w:tcPr>
            <w:tcW w:w="2781"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both"/>
              <w:rPr>
                <w:spacing w:val="5"/>
                <w:lang w:eastAsia="ar-SA"/>
              </w:rPr>
            </w:pPr>
            <w:r w:rsidRPr="00375127">
              <w:rPr>
                <w:spacing w:val="5"/>
                <w:lang w:eastAsia="ar-SA"/>
              </w:rPr>
              <w:t xml:space="preserve">Оплата </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0E0650" w:rsidRPr="00375127" w:rsidRDefault="000E0650" w:rsidP="002A5CB5">
            <w:pPr>
              <w:suppressAutoHyphens/>
              <w:snapToGrid w:val="0"/>
              <w:jc w:val="both"/>
              <w:rPr>
                <w:lang w:eastAsia="ar-SA"/>
              </w:rPr>
            </w:pPr>
            <w:r w:rsidRPr="00375127">
              <w:rPr>
                <w:lang w:eastAsia="ar-SA"/>
              </w:rPr>
              <w:t xml:space="preserve">Безоплатно </w:t>
            </w:r>
          </w:p>
        </w:tc>
      </w:tr>
      <w:tr w:rsidR="000E0650" w:rsidRPr="00375127" w:rsidTr="002A5CB5">
        <w:tc>
          <w:tcPr>
            <w:tcW w:w="534"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both"/>
              <w:rPr>
                <w:spacing w:val="5"/>
                <w:lang w:eastAsia="ar-SA"/>
              </w:rPr>
            </w:pPr>
            <w:r w:rsidRPr="00375127">
              <w:rPr>
                <w:spacing w:val="5"/>
                <w:lang w:val="uk-UA" w:eastAsia="ar-SA"/>
              </w:rPr>
              <w:t>6</w:t>
            </w:r>
            <w:r w:rsidRPr="00375127">
              <w:rPr>
                <w:spacing w:val="5"/>
                <w:lang w:eastAsia="ar-SA"/>
              </w:rPr>
              <w:t>.</w:t>
            </w:r>
          </w:p>
        </w:tc>
        <w:tc>
          <w:tcPr>
            <w:tcW w:w="2781"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both"/>
              <w:rPr>
                <w:spacing w:val="-4"/>
                <w:lang w:eastAsia="ar-SA"/>
              </w:rPr>
            </w:pPr>
            <w:r w:rsidRPr="00375127">
              <w:rPr>
                <w:spacing w:val="-4"/>
                <w:lang w:eastAsia="ar-SA"/>
              </w:rPr>
              <w:t>Термін виконання</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0E0650" w:rsidRPr="00375127" w:rsidRDefault="000E0650" w:rsidP="002A5CB5">
            <w:pPr>
              <w:widowControl w:val="0"/>
              <w:shd w:val="clear" w:color="auto" w:fill="FFFFFF"/>
              <w:tabs>
                <w:tab w:val="left" w:pos="1282"/>
              </w:tabs>
              <w:suppressAutoHyphens/>
              <w:autoSpaceDE w:val="0"/>
              <w:snapToGrid w:val="0"/>
              <w:spacing w:before="14"/>
              <w:rPr>
                <w:lang w:eastAsia="ar-SA"/>
              </w:rPr>
            </w:pPr>
            <w:r w:rsidRPr="00375127">
              <w:t>30 робочих днів</w:t>
            </w:r>
          </w:p>
        </w:tc>
      </w:tr>
      <w:tr w:rsidR="000E0650" w:rsidRPr="00375127" w:rsidTr="002A5CB5">
        <w:tc>
          <w:tcPr>
            <w:tcW w:w="534"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both"/>
              <w:rPr>
                <w:spacing w:val="5"/>
                <w:lang w:eastAsia="ar-SA"/>
              </w:rPr>
            </w:pPr>
            <w:r w:rsidRPr="00375127">
              <w:rPr>
                <w:spacing w:val="5"/>
                <w:lang w:val="uk-UA" w:eastAsia="ar-SA"/>
              </w:rPr>
              <w:t>7</w:t>
            </w:r>
            <w:r w:rsidRPr="00375127">
              <w:rPr>
                <w:spacing w:val="5"/>
                <w:lang w:eastAsia="ar-SA"/>
              </w:rPr>
              <w:t>.</w:t>
            </w:r>
          </w:p>
        </w:tc>
        <w:tc>
          <w:tcPr>
            <w:tcW w:w="2781"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both"/>
              <w:rPr>
                <w:spacing w:val="5"/>
                <w:lang w:eastAsia="ar-SA"/>
              </w:rPr>
            </w:pPr>
            <w:r w:rsidRPr="00375127">
              <w:t>Перелік підстав для відмови у наданні адміністративної послуги</w:t>
            </w:r>
          </w:p>
        </w:tc>
        <w:tc>
          <w:tcPr>
            <w:tcW w:w="6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650" w:rsidRPr="00375127" w:rsidRDefault="000E0650" w:rsidP="002A5CB5">
            <w:pPr>
              <w:suppressAutoHyphens/>
              <w:jc w:val="both"/>
            </w:pPr>
            <w:r w:rsidRPr="00375127">
              <w:t>Подання неповного пакету документів, необхідних для надання (отримання) адміністративної послуги</w:t>
            </w:r>
          </w:p>
        </w:tc>
      </w:tr>
      <w:tr w:rsidR="000E0650" w:rsidRPr="00375127" w:rsidTr="002A5CB5">
        <w:tc>
          <w:tcPr>
            <w:tcW w:w="534"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both"/>
              <w:rPr>
                <w:spacing w:val="5"/>
                <w:lang w:eastAsia="ar-SA"/>
              </w:rPr>
            </w:pPr>
            <w:r w:rsidRPr="00375127">
              <w:rPr>
                <w:spacing w:val="5"/>
                <w:lang w:val="uk-UA" w:eastAsia="ar-SA"/>
              </w:rPr>
              <w:t>8</w:t>
            </w:r>
            <w:r w:rsidRPr="00375127">
              <w:rPr>
                <w:spacing w:val="5"/>
                <w:lang w:eastAsia="ar-SA"/>
              </w:rPr>
              <w:t>.</w:t>
            </w:r>
          </w:p>
        </w:tc>
        <w:tc>
          <w:tcPr>
            <w:tcW w:w="2781"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both"/>
            </w:pPr>
            <w:r w:rsidRPr="00375127">
              <w:t xml:space="preserve">Результат надання адміністративної послуги </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0E0650" w:rsidRPr="00375127" w:rsidRDefault="000E0650" w:rsidP="002A5CB5">
            <w:pPr>
              <w:suppressAutoHyphens/>
              <w:jc w:val="both"/>
            </w:pPr>
            <w:r w:rsidRPr="00375127">
              <w:t>Видача відповідного посвідчення/відмова у видачі відповідного</w:t>
            </w:r>
          </w:p>
        </w:tc>
      </w:tr>
      <w:tr w:rsidR="000E0650" w:rsidRPr="00375127" w:rsidTr="002A5CB5">
        <w:tc>
          <w:tcPr>
            <w:tcW w:w="534"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both"/>
              <w:rPr>
                <w:spacing w:val="5"/>
                <w:lang w:eastAsia="ar-SA"/>
              </w:rPr>
            </w:pPr>
            <w:r w:rsidRPr="00375127">
              <w:rPr>
                <w:spacing w:val="5"/>
                <w:lang w:val="uk-UA" w:eastAsia="ar-SA"/>
              </w:rPr>
              <w:t>9</w:t>
            </w:r>
            <w:r w:rsidRPr="00375127">
              <w:rPr>
                <w:spacing w:val="5"/>
                <w:lang w:eastAsia="ar-SA"/>
              </w:rPr>
              <w:t>.</w:t>
            </w:r>
          </w:p>
        </w:tc>
        <w:tc>
          <w:tcPr>
            <w:tcW w:w="2781"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both"/>
            </w:pPr>
            <w:r w:rsidRPr="00375127">
              <w:t>Способи отримання відповіді (результату)</w:t>
            </w:r>
          </w:p>
        </w:tc>
        <w:tc>
          <w:tcPr>
            <w:tcW w:w="6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650" w:rsidRPr="00375127" w:rsidRDefault="000E0650" w:rsidP="002A5CB5">
            <w:pPr>
              <w:suppressAutoHyphens/>
              <w:jc w:val="both"/>
            </w:pPr>
            <w:r w:rsidRPr="00375127">
              <w:t>Посвідчення вручається особисто заявнику або за його дорученням, оформленим в установленому законом порядку.</w:t>
            </w:r>
          </w:p>
        </w:tc>
      </w:tr>
      <w:tr w:rsidR="000E0650" w:rsidRPr="00375127" w:rsidTr="002A5CB5">
        <w:tc>
          <w:tcPr>
            <w:tcW w:w="534"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both"/>
              <w:rPr>
                <w:spacing w:val="5"/>
                <w:lang w:val="uk-UA" w:eastAsia="ar-SA"/>
              </w:rPr>
            </w:pPr>
            <w:r w:rsidRPr="00375127">
              <w:rPr>
                <w:spacing w:val="5"/>
                <w:lang w:val="uk-UA" w:eastAsia="ar-SA"/>
              </w:rPr>
              <w:t>10.</w:t>
            </w:r>
          </w:p>
        </w:tc>
        <w:tc>
          <w:tcPr>
            <w:tcW w:w="2781" w:type="dxa"/>
            <w:tcBorders>
              <w:top w:val="single" w:sz="4" w:space="0" w:color="000000"/>
              <w:left w:val="single" w:sz="4" w:space="0" w:color="000000"/>
              <w:bottom w:val="single" w:sz="4" w:space="0" w:color="000000"/>
            </w:tcBorders>
            <w:shd w:val="clear" w:color="auto" w:fill="auto"/>
          </w:tcPr>
          <w:p w:rsidR="000E0650" w:rsidRPr="00375127" w:rsidRDefault="000E0650" w:rsidP="002A5CB5">
            <w:pPr>
              <w:suppressAutoHyphens/>
              <w:snapToGrid w:val="0"/>
              <w:jc w:val="both"/>
            </w:pPr>
            <w:r w:rsidRPr="00375127">
              <w:t xml:space="preserve">Нормативні акти, якими регулюють порядок та умови надання адміністративної послуги </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0E0650" w:rsidRPr="00375127" w:rsidRDefault="000E0650" w:rsidP="002A5CB5">
            <w:r w:rsidRPr="00375127">
              <w:t xml:space="preserve">Закон України „Про статус ветеранів війни, гарантії їх соціального захисту” від 22.10.1993 № 3551-XII, </w:t>
            </w:r>
          </w:p>
          <w:p w:rsidR="000E0650" w:rsidRPr="00375127" w:rsidRDefault="000E0650" w:rsidP="002A5CB5">
            <w:r w:rsidRPr="00375127">
              <w:t xml:space="preserve">постанова Кабінету Міністрів України від 12.05.1994 № 302 “Про порядок видачі посвідчень і нагрудних знаків ветеранів війни”; </w:t>
            </w:r>
          </w:p>
          <w:p w:rsidR="000E0650" w:rsidRPr="00375127" w:rsidRDefault="000E0650" w:rsidP="002A5CB5">
            <w:r w:rsidRPr="00375127">
              <w:t xml:space="preserve">постанова Кабінету Міністрів України від 23.09.2015 № 740 “Про затвердження Порядку надання статусу члена сім’ї загиблого (померлого) Захисника чи Захисниці України” </w:t>
            </w:r>
          </w:p>
          <w:p w:rsidR="000E0650" w:rsidRPr="00375127" w:rsidRDefault="000E0650" w:rsidP="002A5CB5">
            <w:r w:rsidRPr="00375127">
              <w:t xml:space="preserve">постанова Кабінету Міністрів України 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rsidR="000E0650" w:rsidRPr="00375127" w:rsidRDefault="000E0650" w:rsidP="002A5CB5">
            <w:r w:rsidRPr="00375127">
              <w:t>постанова Кабінету Міністрів України від 07.07.2023 № 685 “Деякі питання встановлення факту безпосередньої участі у заходах, необхідних для забезпечення оборони України, захисту безпеки 3 населення та інтересів держави у зв’язку з військовою агресією Російської Федерації проти України”.</w:t>
            </w:r>
          </w:p>
          <w:p w:rsidR="000E0650" w:rsidRPr="00375127" w:rsidRDefault="000E0650" w:rsidP="002A5CB5">
            <w:pPr>
              <w:suppressAutoHyphens/>
              <w:jc w:val="both"/>
            </w:pPr>
            <w:r w:rsidRPr="00375127">
              <w:t xml:space="preserve">постанова Кабінету Міністрів України від 28.02.2018 № 119 „ Порядок надання статусу постраждалого учасника Революції Гідності, виготовлення та видачі посвідчення </w:t>
            </w:r>
            <w:proofErr w:type="gramStart"/>
            <w:r w:rsidRPr="00375127">
              <w:t xml:space="preserve">   «</w:t>
            </w:r>
            <w:proofErr w:type="gramEnd"/>
            <w:r w:rsidRPr="00375127">
              <w:t>Постраждалий учасник Революції Гідності» ” (зі змінами)</w:t>
            </w:r>
          </w:p>
        </w:tc>
      </w:tr>
      <w:tr w:rsidR="000E0650" w:rsidRPr="00682FC2" w:rsidTr="002A5CB5">
        <w:tc>
          <w:tcPr>
            <w:tcW w:w="534" w:type="dxa"/>
            <w:tcBorders>
              <w:top w:val="single" w:sz="4" w:space="0" w:color="000000"/>
              <w:left w:val="single" w:sz="4" w:space="0" w:color="000000"/>
              <w:bottom w:val="single" w:sz="4" w:space="0" w:color="000000"/>
            </w:tcBorders>
            <w:shd w:val="clear" w:color="auto" w:fill="auto"/>
          </w:tcPr>
          <w:p w:rsidR="000E0650" w:rsidRPr="001A3CA7" w:rsidRDefault="000E0650" w:rsidP="002A5CB5">
            <w:pPr>
              <w:suppressAutoHyphens/>
              <w:snapToGrid w:val="0"/>
              <w:jc w:val="both"/>
              <w:rPr>
                <w:spacing w:val="5"/>
                <w:lang w:val="uk-UA" w:eastAsia="ar-SA"/>
              </w:rPr>
            </w:pPr>
            <w:r w:rsidRPr="001A3CA7">
              <w:rPr>
                <w:spacing w:val="5"/>
                <w:lang w:val="uk-UA" w:eastAsia="ar-SA"/>
              </w:rPr>
              <w:t>1</w:t>
            </w:r>
            <w:r>
              <w:rPr>
                <w:spacing w:val="5"/>
                <w:lang w:val="uk-UA" w:eastAsia="ar-SA"/>
              </w:rPr>
              <w:t>1</w:t>
            </w:r>
            <w:r w:rsidRPr="001A3CA7">
              <w:rPr>
                <w:spacing w:val="5"/>
                <w:lang w:val="uk-UA" w:eastAsia="ar-SA"/>
              </w:rPr>
              <w:t>.</w:t>
            </w:r>
          </w:p>
        </w:tc>
        <w:tc>
          <w:tcPr>
            <w:tcW w:w="2781" w:type="dxa"/>
            <w:tcBorders>
              <w:top w:val="single" w:sz="4" w:space="0" w:color="000000"/>
              <w:left w:val="single" w:sz="4" w:space="0" w:color="000000"/>
              <w:bottom w:val="single" w:sz="4" w:space="0" w:color="000000"/>
            </w:tcBorders>
            <w:shd w:val="clear" w:color="auto" w:fill="auto"/>
          </w:tcPr>
          <w:p w:rsidR="000E0650" w:rsidRPr="001A3CA7" w:rsidRDefault="000E0650" w:rsidP="002A5CB5">
            <w:pPr>
              <w:suppressAutoHyphens/>
              <w:snapToGrid w:val="0"/>
              <w:jc w:val="both"/>
            </w:pPr>
            <w:r w:rsidRPr="001A3CA7">
              <w:t>Оскарження результату надання послуг</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0E0650" w:rsidRPr="001A3CA7" w:rsidRDefault="000E0650" w:rsidP="002A5CB5">
            <w:r w:rsidRPr="001A3CA7">
              <w:t xml:space="preserve">Дії або бездіяльністю надавача адміністративної послуги можуть бути оскаржені </w:t>
            </w:r>
            <w:proofErr w:type="gramStart"/>
            <w:r w:rsidRPr="001A3CA7">
              <w:t>в порядку</w:t>
            </w:r>
            <w:proofErr w:type="gramEnd"/>
            <w:r w:rsidRPr="001A3CA7">
              <w:t>, встановленому Законом України «Про адміністративну процедуру»:</w:t>
            </w:r>
          </w:p>
          <w:p w:rsidR="000E0650" w:rsidRPr="001A3CA7" w:rsidRDefault="000E0650" w:rsidP="000E0650">
            <w:pPr>
              <w:numPr>
                <w:ilvl w:val="0"/>
                <w:numId w:val="1"/>
              </w:numPr>
              <w:snapToGrid w:val="0"/>
              <w:ind w:left="342"/>
              <w:jc w:val="both"/>
            </w:pPr>
            <w:r w:rsidRPr="001A3CA7">
              <w:t xml:space="preserve">до </w:t>
            </w:r>
            <w:r>
              <w:rPr>
                <w:lang w:val="uk-UA"/>
              </w:rPr>
              <w:t xml:space="preserve">Управління </w:t>
            </w:r>
            <w:proofErr w:type="gramStart"/>
            <w:r>
              <w:rPr>
                <w:lang w:val="uk-UA"/>
              </w:rPr>
              <w:t>у справах</w:t>
            </w:r>
            <w:proofErr w:type="gramEnd"/>
            <w:r>
              <w:rPr>
                <w:lang w:val="uk-UA"/>
              </w:rPr>
              <w:t xml:space="preserve"> реінтеграції, соціального захисту ветеранів та внутрішньо переміщених осіб</w:t>
            </w:r>
            <w:r w:rsidRPr="00406A0F">
              <w:t xml:space="preserve"> </w:t>
            </w:r>
            <w:r w:rsidRPr="001A3CA7">
              <w:t>Полтавської обласної військової адміністрації;</w:t>
            </w:r>
          </w:p>
          <w:p w:rsidR="000E0650" w:rsidRPr="001A3CA7" w:rsidRDefault="000E0650" w:rsidP="000E0650">
            <w:pPr>
              <w:numPr>
                <w:ilvl w:val="0"/>
                <w:numId w:val="1"/>
              </w:numPr>
              <w:snapToGrid w:val="0"/>
              <w:ind w:left="342"/>
              <w:jc w:val="both"/>
            </w:pPr>
            <w:proofErr w:type="gramStart"/>
            <w:r w:rsidRPr="001A3CA7">
              <w:t>до суду</w:t>
            </w:r>
            <w:proofErr w:type="gramEnd"/>
          </w:p>
        </w:tc>
      </w:tr>
    </w:tbl>
    <w:p w:rsidR="000E0650" w:rsidRDefault="000E0650" w:rsidP="00FB29D1">
      <w:pPr>
        <w:spacing w:line="240" w:lineRule="exact"/>
        <w:rPr>
          <w:b/>
        </w:rPr>
      </w:pPr>
    </w:p>
    <w:p w:rsidR="00F95EF5" w:rsidRPr="00375127" w:rsidRDefault="00F95EF5" w:rsidP="00FB29D1">
      <w:pPr>
        <w:spacing w:line="240" w:lineRule="exact"/>
        <w:rPr>
          <w:b/>
        </w:rPr>
      </w:pPr>
      <w:r w:rsidRPr="00375127">
        <w:rPr>
          <w:b/>
        </w:rPr>
        <w:t>Керуюча справами</w:t>
      </w:r>
    </w:p>
    <w:p w:rsidR="00F95EF5" w:rsidRPr="00F95EF5" w:rsidRDefault="00F95EF5" w:rsidP="00F95EF5">
      <w:r w:rsidRPr="00375127">
        <w:rPr>
          <w:b/>
        </w:rPr>
        <w:t>виконавчого комітету</w:t>
      </w:r>
      <w:r w:rsidRPr="00375127">
        <w:rPr>
          <w:b/>
        </w:rPr>
        <w:tab/>
      </w:r>
      <w:r w:rsidRPr="00375127">
        <w:rPr>
          <w:b/>
        </w:rPr>
        <w:tab/>
      </w:r>
      <w:r w:rsidRPr="00375127">
        <w:rPr>
          <w:b/>
        </w:rPr>
        <w:tab/>
      </w:r>
      <w:r w:rsidRPr="00375127">
        <w:rPr>
          <w:b/>
        </w:rPr>
        <w:tab/>
        <w:t xml:space="preserve">                    Антоніна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6"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9"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2"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27"/>
  </w:num>
  <w:num w:numId="6">
    <w:abstractNumId w:val="20"/>
  </w:num>
  <w:num w:numId="7">
    <w:abstractNumId w:val="15"/>
  </w:num>
  <w:num w:numId="8">
    <w:abstractNumId w:val="19"/>
  </w:num>
  <w:num w:numId="9">
    <w:abstractNumId w:val="9"/>
  </w:num>
  <w:num w:numId="10">
    <w:abstractNumId w:val="23"/>
  </w:num>
  <w:num w:numId="11">
    <w:abstractNumId w:val="13"/>
  </w:num>
  <w:num w:numId="12">
    <w:abstractNumId w:val="25"/>
  </w:num>
  <w:num w:numId="13">
    <w:abstractNumId w:val="22"/>
  </w:num>
  <w:num w:numId="14">
    <w:abstractNumId w:val="1"/>
  </w:num>
  <w:num w:numId="15">
    <w:abstractNumId w:val="14"/>
  </w:num>
  <w:num w:numId="16">
    <w:abstractNumId w:val="24"/>
  </w:num>
  <w:num w:numId="17">
    <w:abstractNumId w:val="6"/>
  </w:num>
  <w:num w:numId="18">
    <w:abstractNumId w:val="16"/>
  </w:num>
  <w:num w:numId="19">
    <w:abstractNumId w:val="21"/>
  </w:num>
  <w:num w:numId="20">
    <w:abstractNumId w:val="12"/>
  </w:num>
  <w:num w:numId="21">
    <w:abstractNumId w:val="7"/>
  </w:num>
  <w:num w:numId="22">
    <w:abstractNumId w:val="0"/>
  </w:num>
  <w:num w:numId="23">
    <w:abstractNumId w:val="2"/>
  </w:num>
  <w:num w:numId="24">
    <w:abstractNumId w:val="26"/>
  </w:num>
  <w:num w:numId="25">
    <w:abstractNumId w:val="8"/>
  </w:num>
  <w:num w:numId="26">
    <w:abstractNumId w:val="18"/>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0650"/>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4E8D"/>
    <w:rsid w:val="002E4B9C"/>
    <w:rsid w:val="002E72BE"/>
    <w:rsid w:val="00300317"/>
    <w:rsid w:val="00301C1B"/>
    <w:rsid w:val="00303C5B"/>
    <w:rsid w:val="00360488"/>
    <w:rsid w:val="00373C16"/>
    <w:rsid w:val="00380F19"/>
    <w:rsid w:val="0038384B"/>
    <w:rsid w:val="003975FB"/>
    <w:rsid w:val="003C1756"/>
    <w:rsid w:val="003D1299"/>
    <w:rsid w:val="003E1781"/>
    <w:rsid w:val="004206A7"/>
    <w:rsid w:val="00424C7F"/>
    <w:rsid w:val="00460EB3"/>
    <w:rsid w:val="004825ED"/>
    <w:rsid w:val="00484815"/>
    <w:rsid w:val="004A78A4"/>
    <w:rsid w:val="004C15E9"/>
    <w:rsid w:val="004E03CC"/>
    <w:rsid w:val="00512D1B"/>
    <w:rsid w:val="00512F85"/>
    <w:rsid w:val="00542EB3"/>
    <w:rsid w:val="00553728"/>
    <w:rsid w:val="00584BDD"/>
    <w:rsid w:val="00586CFF"/>
    <w:rsid w:val="00590230"/>
    <w:rsid w:val="005A5EF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94744"/>
    <w:rsid w:val="008C1409"/>
    <w:rsid w:val="008C7AAA"/>
    <w:rsid w:val="008D3A21"/>
    <w:rsid w:val="008D59A5"/>
    <w:rsid w:val="008F6101"/>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BA4B"/>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szn1632@adm-pl.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_mirgorod@ukr.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2024-06-03T11:04:00Z</dcterms:created>
  <dcterms:modified xsi:type="dcterms:W3CDTF">2024-06-03T11:06:00Z</dcterms:modified>
</cp:coreProperties>
</file>