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1C1EB3">
        <w:rPr>
          <w:lang w:val="en-US"/>
        </w:rPr>
        <w:t>5</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C1EB3" w:rsidRDefault="001C1EB3" w:rsidP="001C1EB3">
      <w:pPr>
        <w:jc w:val="center"/>
        <w:rPr>
          <w:lang w:val="uk-UA"/>
        </w:rPr>
      </w:pPr>
    </w:p>
    <w:p w:rsidR="00894744" w:rsidRDefault="00894744" w:rsidP="001C1EB3">
      <w:pPr>
        <w:jc w:val="center"/>
        <w:rPr>
          <w:lang w:val="uk-UA"/>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p w:rsidR="00894744" w:rsidRPr="00375127" w:rsidRDefault="00894744" w:rsidP="00894744">
      <w:pPr>
        <w:rPr>
          <w:vanish/>
          <w:color w:val="FF0000"/>
        </w:rPr>
      </w:pPr>
    </w:p>
    <w:tbl>
      <w:tblPr>
        <w:tblpPr w:leftFromText="180" w:rightFromText="180" w:bottomFromText="160" w:vertAnchor="text" w:tblpY="209"/>
        <w:tblW w:w="9747" w:type="dxa"/>
        <w:tblLayout w:type="fixed"/>
        <w:tblLook w:val="04A0" w:firstRow="1" w:lastRow="0" w:firstColumn="1" w:lastColumn="0" w:noHBand="0" w:noVBand="1"/>
      </w:tblPr>
      <w:tblGrid>
        <w:gridCol w:w="2270"/>
        <w:gridCol w:w="5776"/>
        <w:gridCol w:w="1701"/>
      </w:tblGrid>
      <w:tr w:rsidR="00894744"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bookmarkStart w:id="0" w:name="_GoBack"/>
          <w:bookmarkEnd w:id="0"/>
          <w:p w:rsidR="00894744" w:rsidRPr="00375127" w:rsidRDefault="00894744" w:rsidP="002A5CB5">
            <w:pPr>
              <w:snapToGrid w:val="0"/>
              <w:spacing w:line="254" w:lineRule="auto"/>
              <w:jc w:val="center"/>
              <w:rPr>
                <w:b/>
                <w:color w:val="FF0000"/>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99.75pt;height:124.5pt;visibility:visible">
                  <v:imagedata r:id="rId5" r:href="rId6"/>
                </v:shape>
              </w:pict>
            </w:r>
            <w:r w:rsidRPr="00375127">
              <w:rPr>
                <w:noProof/>
                <w:lang w:eastAsia="uk-UA"/>
              </w:rPr>
              <w:fldChar w:fldCharType="end"/>
            </w:r>
            <w:r w:rsidRPr="00375127">
              <w:rPr>
                <w:noProof/>
                <w:lang w:eastAsia="uk-UA"/>
              </w:rPr>
              <w:fldChar w:fldCharType="end"/>
            </w:r>
          </w:p>
        </w:tc>
        <w:tc>
          <w:tcPr>
            <w:tcW w:w="7477" w:type="dxa"/>
            <w:gridSpan w:val="2"/>
            <w:tcBorders>
              <w:top w:val="single" w:sz="4" w:space="0" w:color="000000"/>
              <w:left w:val="single" w:sz="4" w:space="0" w:color="000000"/>
              <w:bottom w:val="single" w:sz="4" w:space="0" w:color="000000"/>
              <w:right w:val="single" w:sz="4" w:space="0" w:color="000000"/>
            </w:tcBorders>
            <w:vAlign w:val="center"/>
            <w:hideMark/>
          </w:tcPr>
          <w:p w:rsidR="00894744" w:rsidRPr="00375127" w:rsidRDefault="00894744" w:rsidP="002A5CB5">
            <w:pPr>
              <w:autoSpaceDE w:val="0"/>
              <w:snapToGrid w:val="0"/>
              <w:spacing w:line="254" w:lineRule="auto"/>
              <w:jc w:val="center"/>
              <w:rPr>
                <w:b/>
              </w:rPr>
            </w:pPr>
            <w:r w:rsidRPr="00375127">
              <w:rPr>
                <w:b/>
              </w:rPr>
              <w:t>МИРГОРОДСЬКА МІСЬКА РАДА</w:t>
            </w:r>
          </w:p>
          <w:p w:rsidR="00894744" w:rsidRPr="00375127" w:rsidRDefault="00894744" w:rsidP="002A5CB5">
            <w:pPr>
              <w:autoSpaceDE w:val="0"/>
              <w:spacing w:line="254" w:lineRule="auto"/>
              <w:jc w:val="center"/>
              <w:rPr>
                <w:b/>
              </w:rPr>
            </w:pPr>
            <w:r w:rsidRPr="00375127">
              <w:rPr>
                <w:b/>
              </w:rPr>
              <w:t>ВИКОНАВЧИЙ КОМІТЕТ</w:t>
            </w:r>
          </w:p>
        </w:tc>
      </w:tr>
      <w:tr w:rsidR="00894744"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894744" w:rsidRPr="00375127" w:rsidRDefault="00894744" w:rsidP="002A5CB5">
            <w:pPr>
              <w:rPr>
                <w:b/>
                <w:color w:val="FF0000"/>
              </w:rPr>
            </w:pPr>
          </w:p>
        </w:tc>
        <w:tc>
          <w:tcPr>
            <w:tcW w:w="5776" w:type="dxa"/>
            <w:tcBorders>
              <w:top w:val="single" w:sz="4" w:space="0" w:color="000000"/>
              <w:left w:val="single" w:sz="4" w:space="0" w:color="000000"/>
              <w:bottom w:val="single" w:sz="4" w:space="0" w:color="000000"/>
              <w:right w:val="nil"/>
            </w:tcBorders>
            <w:hideMark/>
          </w:tcPr>
          <w:p w:rsidR="00894744" w:rsidRPr="00375127" w:rsidRDefault="00894744" w:rsidP="002A5CB5">
            <w:pPr>
              <w:snapToGrid w:val="0"/>
              <w:spacing w:line="254" w:lineRule="auto"/>
              <w:jc w:val="center"/>
              <w:rPr>
                <w:b/>
              </w:rPr>
            </w:pPr>
            <w:proofErr w:type="spellStart"/>
            <w:r w:rsidRPr="00375127">
              <w:rPr>
                <w:b/>
              </w:rPr>
              <w:t>Технологічна</w:t>
            </w:r>
            <w:proofErr w:type="spellEnd"/>
            <w:r w:rsidRPr="00375127">
              <w:rPr>
                <w:b/>
              </w:rPr>
              <w:t xml:space="preserve"> карта</w:t>
            </w:r>
          </w:p>
          <w:p w:rsidR="00894744" w:rsidRPr="00375127" w:rsidRDefault="00894744" w:rsidP="002A5CB5">
            <w:pPr>
              <w:tabs>
                <w:tab w:val="center" w:pos="4536"/>
                <w:tab w:val="right" w:pos="9072"/>
              </w:tabs>
              <w:spacing w:line="254" w:lineRule="auto"/>
              <w:jc w:val="center"/>
              <w:rPr>
                <w:b/>
                <w:lang w:val="uk-UA"/>
              </w:rPr>
            </w:pPr>
          </w:p>
          <w:p w:rsidR="00894744" w:rsidRPr="00375127" w:rsidRDefault="00894744" w:rsidP="002A5CB5">
            <w:pPr>
              <w:tabs>
                <w:tab w:val="center" w:pos="4536"/>
                <w:tab w:val="right" w:pos="9072"/>
              </w:tabs>
              <w:spacing w:line="254" w:lineRule="auto"/>
              <w:jc w:val="center"/>
              <w:rPr>
                <w:b/>
                <w:lang w:val="uk-UA"/>
              </w:rPr>
            </w:pPr>
            <w:r w:rsidRPr="00375127">
              <w:rPr>
                <w:b/>
                <w:lang w:val="uk-UA"/>
              </w:rPr>
              <w:t>Позбавлення статусу особи з інвалідністю внаслідок війни, члена сім’ї загиблого (померлого) Захисника чи Захисниці України</w:t>
            </w:r>
          </w:p>
        </w:tc>
        <w:tc>
          <w:tcPr>
            <w:tcW w:w="1701" w:type="dxa"/>
            <w:tcBorders>
              <w:top w:val="single" w:sz="4" w:space="0" w:color="000000"/>
              <w:left w:val="single" w:sz="4" w:space="0" w:color="000000"/>
              <w:bottom w:val="single" w:sz="4" w:space="0" w:color="000000"/>
              <w:right w:val="single" w:sz="4" w:space="0" w:color="000000"/>
            </w:tcBorders>
          </w:tcPr>
          <w:p w:rsidR="00894744" w:rsidRPr="00375127" w:rsidRDefault="00894744" w:rsidP="002A5CB5">
            <w:pPr>
              <w:pStyle w:val="a5"/>
              <w:snapToGrid w:val="0"/>
              <w:spacing w:line="254" w:lineRule="auto"/>
              <w:jc w:val="center"/>
              <w:rPr>
                <w:b/>
                <w:lang w:val="uk-UA"/>
              </w:rPr>
            </w:pPr>
          </w:p>
          <w:p w:rsidR="00894744" w:rsidRPr="00375127" w:rsidRDefault="00894744" w:rsidP="002A5CB5">
            <w:pPr>
              <w:pStyle w:val="a5"/>
              <w:snapToGrid w:val="0"/>
              <w:spacing w:line="254" w:lineRule="auto"/>
              <w:jc w:val="center"/>
              <w:rPr>
                <w:b/>
                <w:lang w:val="uk-UA"/>
              </w:rPr>
            </w:pPr>
          </w:p>
          <w:p w:rsidR="00894744" w:rsidRPr="00375127" w:rsidRDefault="00894744" w:rsidP="002A5CB5">
            <w:pPr>
              <w:pStyle w:val="a5"/>
              <w:snapToGrid w:val="0"/>
              <w:spacing w:line="254" w:lineRule="auto"/>
              <w:jc w:val="center"/>
              <w:rPr>
                <w:b/>
                <w:lang w:val="uk-UA"/>
              </w:rPr>
            </w:pPr>
            <w:proofErr w:type="gramStart"/>
            <w:r w:rsidRPr="00375127">
              <w:rPr>
                <w:b/>
              </w:rPr>
              <w:t>ТК</w:t>
            </w:r>
            <w:r>
              <w:rPr>
                <w:b/>
                <w:lang w:val="uk-UA"/>
              </w:rPr>
              <w:t xml:space="preserve">  </w:t>
            </w:r>
            <w:r w:rsidRPr="00375127">
              <w:rPr>
                <w:b/>
                <w:lang w:val="uk-UA"/>
              </w:rPr>
              <w:t>3</w:t>
            </w:r>
            <w:proofErr w:type="gramEnd"/>
            <w:r w:rsidRPr="00375127">
              <w:rPr>
                <w:b/>
                <w:lang w:val="uk-UA"/>
              </w:rPr>
              <w:t>-4-14</w:t>
            </w:r>
          </w:p>
          <w:p w:rsidR="00894744" w:rsidRPr="00375127" w:rsidRDefault="00894744" w:rsidP="002A5CB5">
            <w:pPr>
              <w:pStyle w:val="a5"/>
              <w:snapToGrid w:val="0"/>
              <w:spacing w:line="254" w:lineRule="auto"/>
              <w:jc w:val="center"/>
              <w:rPr>
                <w:b/>
                <w:i/>
                <w:iCs/>
                <w:shd w:val="clear" w:color="auto" w:fill="FFFF00"/>
              </w:rPr>
            </w:pPr>
            <w:r w:rsidRPr="00375127">
              <w:rPr>
                <w:b/>
                <w:i/>
                <w:iCs/>
              </w:rPr>
              <w:t>02499*</w:t>
            </w:r>
          </w:p>
          <w:p w:rsidR="00894744" w:rsidRPr="00375127" w:rsidRDefault="00894744" w:rsidP="002A5CB5">
            <w:pPr>
              <w:pStyle w:val="a5"/>
              <w:spacing w:line="254" w:lineRule="auto"/>
              <w:jc w:val="center"/>
              <w:rPr>
                <w:b/>
                <w:shd w:val="clear" w:color="auto" w:fill="FFFF00"/>
              </w:rPr>
            </w:pPr>
          </w:p>
        </w:tc>
      </w:tr>
    </w:tbl>
    <w:p w:rsidR="00894744" w:rsidRPr="00375127" w:rsidRDefault="00894744" w:rsidP="00894744">
      <w:pPr>
        <w:rPr>
          <w:vanish/>
          <w:color w:val="FF0000"/>
          <w:lang w:eastAsia="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173"/>
      </w:tblGrid>
      <w:tr w:rsidR="00894744" w:rsidRPr="00375127" w:rsidTr="002A5CB5">
        <w:tc>
          <w:tcPr>
            <w:tcW w:w="50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ind w:right="-108"/>
            </w:pPr>
            <w:r>
              <w:rPr>
                <w:b/>
                <w:lang w:val="uk-UA"/>
              </w:rPr>
              <w:t xml:space="preserve">№ </w:t>
            </w: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widowControl w:val="0"/>
              <w:tabs>
                <w:tab w:val="left" w:pos="900"/>
              </w:tabs>
              <w:suppressAutoHyphen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ind w:left="-108" w:right="-108"/>
            </w:pPr>
            <w:proofErr w:type="spellStart"/>
            <w:r w:rsidRPr="00375127">
              <w:rPr>
                <w:b/>
              </w:rPr>
              <w:t>Дія</w:t>
            </w:r>
            <w:proofErr w:type="spellEnd"/>
            <w:r w:rsidRPr="00375127">
              <w:rPr>
                <w:b/>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894744" w:rsidRPr="00375127" w:rsidTr="002A5CB5">
        <w:tc>
          <w:tcPr>
            <w:tcW w:w="50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jc w:val="center"/>
              <w:rPr>
                <w:b/>
              </w:rPr>
            </w:pPr>
            <w:r w:rsidRPr="00375127">
              <w:rPr>
                <w:b/>
              </w:rPr>
              <w:t>4</w:t>
            </w:r>
          </w:p>
        </w:tc>
        <w:tc>
          <w:tcPr>
            <w:tcW w:w="117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jc w:val="center"/>
              <w:rPr>
                <w:b/>
              </w:rPr>
            </w:pPr>
            <w:r w:rsidRPr="00375127">
              <w:rPr>
                <w:b/>
              </w:rPr>
              <w:t>5</w:t>
            </w:r>
          </w:p>
        </w:tc>
      </w:tr>
      <w:tr w:rsidR="00894744" w:rsidRPr="00375127" w:rsidTr="002A5CB5">
        <w:tc>
          <w:tcPr>
            <w:tcW w:w="50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tcPr>
          <w:p w:rsidR="00894744" w:rsidRPr="00375127" w:rsidRDefault="00894744" w:rsidP="002A5CB5">
            <w:proofErr w:type="spellStart"/>
            <w:r w:rsidRPr="00375127">
              <w:t>Реєстрація</w:t>
            </w:r>
            <w:proofErr w:type="spellEnd"/>
            <w:r w:rsidRPr="00375127">
              <w:t xml:space="preserve"> (</w:t>
            </w:r>
            <w:proofErr w:type="spellStart"/>
            <w:r w:rsidRPr="00375127">
              <w:t>оформлення</w:t>
            </w:r>
            <w:proofErr w:type="spellEnd"/>
            <w:r w:rsidRPr="00375127">
              <w:t xml:space="preserve">) </w:t>
            </w:r>
            <w:proofErr w:type="spellStart"/>
            <w:r w:rsidRPr="00375127">
              <w:t>звернення</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894744" w:rsidRPr="00375127" w:rsidRDefault="00894744"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pPr>
            <w:r w:rsidRPr="00375127">
              <w:t>В</w:t>
            </w:r>
          </w:p>
        </w:tc>
        <w:tc>
          <w:tcPr>
            <w:tcW w:w="117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72"/>
              </w:tabs>
              <w:suppressAutoHyphens/>
              <w:spacing w:before="40"/>
              <w:ind w:left="-108" w:right="4"/>
            </w:pPr>
            <w:r w:rsidRPr="00375127">
              <w:t xml:space="preserve"> </w:t>
            </w:r>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894744" w:rsidRPr="00375127" w:rsidTr="002A5CB5">
        <w:tc>
          <w:tcPr>
            <w:tcW w:w="50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widowControl w:val="0"/>
              <w:tabs>
                <w:tab w:val="left" w:pos="900"/>
              </w:tabs>
              <w:suppressAutoHyphens/>
              <w:spacing w:before="40"/>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відповідальній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далі</w:t>
            </w:r>
            <w:proofErr w:type="spellEnd"/>
            <w:r w:rsidRPr="00375127">
              <w:t xml:space="preserve"> - УСЗН)</w:t>
            </w:r>
          </w:p>
        </w:tc>
        <w:tc>
          <w:tcPr>
            <w:tcW w:w="282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widowControl w:val="0"/>
              <w:tabs>
                <w:tab w:val="left" w:pos="900"/>
              </w:tabs>
              <w:suppressAutoHyphens/>
              <w:spacing w:before="40"/>
            </w:pPr>
            <w:r w:rsidRPr="00375127">
              <w:t>В</w:t>
            </w:r>
          </w:p>
        </w:tc>
        <w:tc>
          <w:tcPr>
            <w:tcW w:w="117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widowControl w:val="0"/>
              <w:tabs>
                <w:tab w:val="left" w:pos="972"/>
              </w:tabs>
              <w:suppressAutoHyphens/>
              <w:spacing w:before="40"/>
              <w:ind w:left="-108" w:right="4"/>
            </w:pPr>
            <w:r w:rsidRPr="00375127">
              <w:t xml:space="preserve"> Не </w:t>
            </w:r>
            <w:proofErr w:type="spellStart"/>
            <w:r w:rsidRPr="00375127">
              <w:t>пізніше</w:t>
            </w:r>
            <w:proofErr w:type="spellEnd"/>
            <w:r w:rsidRPr="00375127">
              <w:t xml:space="preserve"> </w:t>
            </w:r>
            <w:proofErr w:type="spellStart"/>
            <w:r w:rsidRPr="00375127">
              <w:t>наступного</w:t>
            </w:r>
            <w:proofErr w:type="spellEnd"/>
            <w:r w:rsidRPr="00375127">
              <w:t xml:space="preserve"> </w:t>
            </w:r>
            <w:proofErr w:type="spellStart"/>
            <w:r w:rsidRPr="00375127">
              <w:t>робочого</w:t>
            </w:r>
            <w:proofErr w:type="spellEnd"/>
            <w:r w:rsidRPr="00375127">
              <w:t xml:space="preserve"> дня</w:t>
            </w:r>
          </w:p>
        </w:tc>
      </w:tr>
      <w:tr w:rsidR="00894744" w:rsidRPr="00375127" w:rsidTr="002A5CB5">
        <w:tc>
          <w:tcPr>
            <w:tcW w:w="503" w:type="dxa"/>
            <w:tcBorders>
              <w:top w:val="single" w:sz="4" w:space="0" w:color="auto"/>
              <w:left w:val="single" w:sz="4" w:space="0" w:color="auto"/>
              <w:bottom w:val="single" w:sz="4" w:space="0" w:color="auto"/>
              <w:right w:val="single" w:sz="4" w:space="0" w:color="auto"/>
            </w:tcBorders>
            <w:hideMark/>
          </w:tcPr>
          <w:p w:rsidR="00894744" w:rsidRPr="00375127" w:rsidRDefault="00894744" w:rsidP="002A5CB5">
            <w:pPr>
              <w:widowControl w:val="0"/>
              <w:tabs>
                <w:tab w:val="left" w:pos="900"/>
              </w:tabs>
              <w:suppressAutoHyphens/>
              <w:spacing w:before="40"/>
              <w:ind w:right="-108"/>
              <w:jc w:val="both"/>
            </w:pPr>
            <w:r w:rsidRPr="00375127">
              <w:t xml:space="preserve">3 </w:t>
            </w:r>
          </w:p>
        </w:tc>
        <w:tc>
          <w:tcPr>
            <w:tcW w:w="4742" w:type="dxa"/>
            <w:tcBorders>
              <w:top w:val="single" w:sz="4" w:space="0" w:color="auto"/>
              <w:left w:val="single" w:sz="4" w:space="0" w:color="auto"/>
              <w:bottom w:val="single" w:sz="4" w:space="0" w:color="auto"/>
              <w:right w:val="single" w:sz="4" w:space="0" w:color="auto"/>
            </w:tcBorders>
          </w:tcPr>
          <w:p w:rsidR="00894744" w:rsidRPr="00375127" w:rsidRDefault="00894744" w:rsidP="002A5CB5">
            <w:proofErr w:type="spellStart"/>
            <w:r w:rsidRPr="00375127">
              <w:t>Опрацювання</w:t>
            </w:r>
            <w:proofErr w:type="spellEnd"/>
            <w:r w:rsidRPr="00375127">
              <w:t xml:space="preserve"> </w:t>
            </w:r>
            <w:proofErr w:type="spellStart"/>
            <w:r w:rsidRPr="00375127">
              <w:t>звернення</w:t>
            </w:r>
            <w:proofErr w:type="spellEnd"/>
            <w:r w:rsidRPr="00375127">
              <w:t xml:space="preserve"> та </w:t>
            </w:r>
            <w:proofErr w:type="spellStart"/>
            <w:r w:rsidRPr="00375127">
              <w:t>оформлення</w:t>
            </w:r>
            <w:proofErr w:type="spellEnd"/>
            <w:r w:rsidRPr="00375127">
              <w:t xml:space="preserve"> результату </w:t>
            </w:r>
            <w:proofErr w:type="spellStart"/>
            <w:r w:rsidRPr="00375127">
              <w:t>надання</w:t>
            </w:r>
            <w:proofErr w:type="spellEnd"/>
            <w:r w:rsidRPr="00375127">
              <w:t xml:space="preserve"> </w:t>
            </w:r>
            <w:proofErr w:type="spellStart"/>
            <w:r w:rsidRPr="00375127">
              <w:t>послуги</w:t>
            </w:r>
            <w:proofErr w:type="spellEnd"/>
          </w:p>
        </w:tc>
        <w:tc>
          <w:tcPr>
            <w:tcW w:w="282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pPr>
            <w:r w:rsidRPr="00375127">
              <w:t>В</w:t>
            </w:r>
          </w:p>
        </w:tc>
        <w:tc>
          <w:tcPr>
            <w:tcW w:w="117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72"/>
              </w:tabs>
              <w:spacing w:before="40"/>
              <w:ind w:left="-108" w:right="4"/>
              <w:jc w:val="center"/>
            </w:pPr>
            <w:r w:rsidRPr="00375127">
              <w:t xml:space="preserve"> Не </w:t>
            </w:r>
            <w:proofErr w:type="spellStart"/>
            <w:r w:rsidRPr="00375127">
              <w:t>пізніше</w:t>
            </w:r>
            <w:proofErr w:type="spellEnd"/>
            <w:r w:rsidRPr="00375127">
              <w:t xml:space="preserve"> 15 </w:t>
            </w:r>
            <w:proofErr w:type="spellStart"/>
            <w:r w:rsidRPr="00375127">
              <w:t>робочих</w:t>
            </w:r>
            <w:proofErr w:type="spellEnd"/>
            <w:r w:rsidRPr="00375127">
              <w:t xml:space="preserve"> </w:t>
            </w:r>
            <w:proofErr w:type="spellStart"/>
            <w:r w:rsidRPr="00375127">
              <w:t>днів</w:t>
            </w:r>
            <w:proofErr w:type="spellEnd"/>
            <w:r w:rsidRPr="00375127">
              <w:t xml:space="preserve"> з дня </w:t>
            </w:r>
            <w:proofErr w:type="spellStart"/>
            <w:r w:rsidRPr="00375127">
              <w:t>реєстрації</w:t>
            </w:r>
            <w:proofErr w:type="spellEnd"/>
            <w:r w:rsidRPr="00375127">
              <w:t xml:space="preserve"> заяви в УСЗН</w:t>
            </w:r>
          </w:p>
        </w:tc>
      </w:tr>
      <w:tr w:rsidR="00894744" w:rsidRPr="00375127" w:rsidTr="002A5CB5">
        <w:tc>
          <w:tcPr>
            <w:tcW w:w="50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ind w:right="-108"/>
              <w:jc w:val="both"/>
            </w:pPr>
            <w:r w:rsidRPr="00375127">
              <w:t>4</w:t>
            </w:r>
          </w:p>
        </w:tc>
        <w:tc>
          <w:tcPr>
            <w:tcW w:w="4742" w:type="dxa"/>
            <w:tcBorders>
              <w:top w:val="single" w:sz="4" w:space="0" w:color="auto"/>
              <w:left w:val="single" w:sz="4" w:space="0" w:color="auto"/>
              <w:bottom w:val="single" w:sz="4" w:space="0" w:color="auto"/>
              <w:right w:val="single" w:sz="4" w:space="0" w:color="auto"/>
            </w:tcBorders>
          </w:tcPr>
          <w:p w:rsidR="00894744" w:rsidRPr="00375127" w:rsidRDefault="00894744" w:rsidP="002A5CB5">
            <w:proofErr w:type="spellStart"/>
            <w:r w:rsidRPr="00375127">
              <w:t>Направлення</w:t>
            </w:r>
            <w:proofErr w:type="spellEnd"/>
            <w:r w:rsidRPr="00375127">
              <w:t xml:space="preserve"> </w:t>
            </w:r>
            <w:proofErr w:type="spellStart"/>
            <w:r w:rsidRPr="00375127">
              <w:t>повідомлення</w:t>
            </w:r>
            <w:proofErr w:type="spellEnd"/>
            <w:r w:rsidRPr="00375127">
              <w:t xml:space="preserve"> про </w:t>
            </w:r>
            <w:proofErr w:type="spellStart"/>
            <w:r w:rsidRPr="00375127">
              <w:t>готовність</w:t>
            </w:r>
            <w:proofErr w:type="spellEnd"/>
            <w:r w:rsidRPr="00375127">
              <w:t xml:space="preserve"> результату </w:t>
            </w:r>
            <w:proofErr w:type="spellStart"/>
            <w:r w:rsidRPr="00375127">
              <w:t>послуги</w:t>
            </w:r>
            <w:proofErr w:type="spellEnd"/>
            <w:r w:rsidRPr="00375127">
              <w:t xml:space="preserve"> </w:t>
            </w:r>
            <w:proofErr w:type="spellStart"/>
            <w:r w:rsidRPr="00375127">
              <w:t>замовнику</w:t>
            </w:r>
            <w:proofErr w:type="spellEnd"/>
          </w:p>
        </w:tc>
        <w:tc>
          <w:tcPr>
            <w:tcW w:w="282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pPr>
            <w:r w:rsidRPr="00375127">
              <w:t>В</w:t>
            </w:r>
          </w:p>
        </w:tc>
        <w:tc>
          <w:tcPr>
            <w:tcW w:w="117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72"/>
              </w:tabs>
              <w:spacing w:before="40"/>
              <w:ind w:left="-108" w:right="4"/>
              <w:jc w:val="center"/>
            </w:pPr>
            <w:r w:rsidRPr="00375127">
              <w:t xml:space="preserve">В </w:t>
            </w:r>
            <w:proofErr w:type="spellStart"/>
            <w:r w:rsidRPr="00375127">
              <w:t>одноденний</w:t>
            </w:r>
            <w:proofErr w:type="spellEnd"/>
            <w:r w:rsidRPr="00375127">
              <w:t xml:space="preserve"> </w:t>
            </w:r>
            <w:proofErr w:type="spellStart"/>
            <w:r w:rsidRPr="00375127">
              <w:t>термін</w:t>
            </w:r>
            <w:proofErr w:type="spellEnd"/>
          </w:p>
        </w:tc>
      </w:tr>
      <w:tr w:rsidR="00894744" w:rsidRPr="00375127" w:rsidTr="002A5CB5">
        <w:tc>
          <w:tcPr>
            <w:tcW w:w="50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ind w:right="-108"/>
              <w:jc w:val="both"/>
            </w:pPr>
            <w:r w:rsidRPr="00375127">
              <w:t>5</w:t>
            </w:r>
          </w:p>
        </w:tc>
        <w:tc>
          <w:tcPr>
            <w:tcW w:w="4742" w:type="dxa"/>
            <w:tcBorders>
              <w:top w:val="single" w:sz="4" w:space="0" w:color="auto"/>
              <w:left w:val="single" w:sz="4" w:space="0" w:color="auto"/>
              <w:bottom w:val="single" w:sz="4" w:space="0" w:color="auto"/>
              <w:right w:val="single" w:sz="4" w:space="0" w:color="auto"/>
            </w:tcBorders>
          </w:tcPr>
          <w:p w:rsidR="00894744" w:rsidRPr="00375127" w:rsidRDefault="00894744" w:rsidP="002A5CB5">
            <w:proofErr w:type="spellStart"/>
            <w:r w:rsidRPr="00375127">
              <w:t>Видача</w:t>
            </w:r>
            <w:proofErr w:type="spellEnd"/>
            <w:r w:rsidRPr="00375127">
              <w:t xml:space="preserve"> результату </w:t>
            </w:r>
            <w:proofErr w:type="spellStart"/>
            <w:r w:rsidRPr="00375127">
              <w:t>надання</w:t>
            </w:r>
            <w:proofErr w:type="spellEnd"/>
            <w:r w:rsidRPr="00375127">
              <w:t xml:space="preserve"> </w:t>
            </w:r>
            <w:proofErr w:type="spellStart"/>
            <w:r w:rsidRPr="00375127">
              <w:t>послуги</w:t>
            </w:r>
            <w:proofErr w:type="spellEnd"/>
          </w:p>
        </w:tc>
        <w:tc>
          <w:tcPr>
            <w:tcW w:w="282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00"/>
              </w:tabs>
              <w:suppressAutoHyphens/>
              <w:spacing w:before="40"/>
            </w:pPr>
            <w:r w:rsidRPr="00375127">
              <w:t>В</w:t>
            </w:r>
          </w:p>
        </w:tc>
        <w:tc>
          <w:tcPr>
            <w:tcW w:w="1173" w:type="dxa"/>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72"/>
              </w:tabs>
              <w:spacing w:before="40"/>
              <w:ind w:left="-108" w:right="4"/>
              <w:jc w:val="center"/>
            </w:pPr>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894744" w:rsidRPr="00375127" w:rsidTr="002A5CB5">
        <w:tc>
          <w:tcPr>
            <w:tcW w:w="9781" w:type="dxa"/>
            <w:gridSpan w:val="5"/>
            <w:tcBorders>
              <w:top w:val="single" w:sz="4" w:space="0" w:color="auto"/>
              <w:left w:val="single" w:sz="4" w:space="0" w:color="auto"/>
              <w:bottom w:val="single" w:sz="4" w:space="0" w:color="auto"/>
              <w:right w:val="single" w:sz="4" w:space="0" w:color="auto"/>
            </w:tcBorders>
          </w:tcPr>
          <w:p w:rsidR="00894744" w:rsidRPr="00375127" w:rsidRDefault="00894744" w:rsidP="002A5CB5">
            <w:pPr>
              <w:widowControl w:val="0"/>
              <w:tabs>
                <w:tab w:val="left" w:pos="972"/>
              </w:tabs>
              <w:spacing w:before="40"/>
              <w:ind w:left="-108" w:right="4"/>
              <w:jc w:val="both"/>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календарних</w:t>
            </w:r>
            <w:proofErr w:type="spellEnd"/>
            <w:r w:rsidRPr="00375127">
              <w:t xml:space="preserve"> </w:t>
            </w:r>
            <w:proofErr w:type="spellStart"/>
            <w:r w:rsidRPr="00375127">
              <w:t>днів</w:t>
            </w:r>
            <w:proofErr w:type="spellEnd"/>
          </w:p>
        </w:tc>
      </w:tr>
    </w:tbl>
    <w:p w:rsidR="00894744" w:rsidRPr="00375127" w:rsidRDefault="00894744" w:rsidP="00894744"/>
    <w:p w:rsidR="00894744" w:rsidRDefault="00894744" w:rsidP="00894744">
      <w:pPr>
        <w:rPr>
          <w:lang w:val="uk-UA"/>
        </w:rPr>
      </w:pPr>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894744" w:rsidRDefault="00894744" w:rsidP="00894744">
      <w:pPr>
        <w:rPr>
          <w:lang w:val="uk-UA"/>
        </w:rPr>
      </w:pPr>
    </w:p>
    <w:p w:rsidR="00894744" w:rsidRDefault="00894744" w:rsidP="00894744">
      <w:pPr>
        <w:rPr>
          <w:lang w:val="uk-UA"/>
        </w:rPr>
      </w:pPr>
    </w:p>
    <w:p w:rsidR="008F6101" w:rsidRDefault="008F6101" w:rsidP="001C1EB3">
      <w:pPr>
        <w:rPr>
          <w:lang w:val="uk-UA"/>
        </w:rPr>
      </w:pPr>
    </w:p>
    <w:p w:rsidR="008F6101" w:rsidRDefault="008F6101" w:rsidP="008F6101">
      <w:pPr>
        <w:rPr>
          <w:lang w:val="uk-UA"/>
        </w:rPr>
      </w:pPr>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94744"/>
    <w:rsid w:val="008C1409"/>
    <w:rsid w:val="008C7AAA"/>
    <w:rsid w:val="008D3A21"/>
    <w:rsid w:val="008D59A5"/>
    <w:rsid w:val="008F6101"/>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2024-06-03T11:00:00Z</dcterms:created>
  <dcterms:modified xsi:type="dcterms:W3CDTF">2024-06-03T11:00:00Z</dcterms:modified>
</cp:coreProperties>
</file>