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FB29D1">
        <w:rPr>
          <w:lang w:val="en-US"/>
        </w:rPr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300317" w:rsidRPr="00375127" w:rsidRDefault="00F95EF5" w:rsidP="006A7E35">
      <w:pPr>
        <w:ind w:left="5670"/>
        <w:rPr>
          <w:vanish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0E3D1C" w:rsidRDefault="000E3D1C" w:rsidP="000E3D1C">
      <w:pPr>
        <w:jc w:val="right"/>
      </w:pPr>
    </w:p>
    <w:tbl>
      <w:tblPr>
        <w:tblpPr w:leftFromText="180" w:rightFromText="180" w:vertAnchor="page" w:horzAnchor="margin" w:tblpXSpec="center" w:tblpY="19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314"/>
      </w:tblGrid>
      <w:tr w:rsidR="000E3D1C" w:rsidRPr="00354596" w:rsidTr="001A6B01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0E3D1C" w:rsidRPr="00354596" w:rsidRDefault="000E3D1C" w:rsidP="001A6B0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3211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7" name="Рисунок 7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863856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  <w:gridSpan w:val="2"/>
            <w:vAlign w:val="center"/>
          </w:tcPr>
          <w:p w:rsidR="000E3D1C" w:rsidRPr="00354596" w:rsidRDefault="000E3D1C" w:rsidP="001A6B0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54596">
              <w:rPr>
                <w:b/>
                <w:sz w:val="28"/>
                <w:szCs w:val="28"/>
              </w:rPr>
              <w:t>МИРГОРОДСЬКА МІСЬКА РАДА</w:t>
            </w:r>
          </w:p>
          <w:p w:rsidR="000E3D1C" w:rsidRPr="00354596" w:rsidRDefault="000E3D1C" w:rsidP="001A6B01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354596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0E3D1C" w:rsidRPr="00354596" w:rsidTr="001A6B01">
        <w:trPr>
          <w:cantSplit/>
          <w:trHeight w:val="1137"/>
        </w:trPr>
        <w:tc>
          <w:tcPr>
            <w:tcW w:w="2682" w:type="dxa"/>
            <w:vMerge/>
          </w:tcPr>
          <w:p w:rsidR="000E3D1C" w:rsidRPr="00354596" w:rsidRDefault="000E3D1C" w:rsidP="001A6B01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5610" w:type="dxa"/>
          </w:tcPr>
          <w:p w:rsidR="000E3D1C" w:rsidRPr="008823CE" w:rsidRDefault="000E3D1C" w:rsidP="001A6B01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823CE"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0E3D1C" w:rsidRPr="008823CE" w:rsidRDefault="000E3D1C" w:rsidP="001A6B01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E3D1C" w:rsidRPr="00561E01" w:rsidRDefault="000E3D1C" w:rsidP="001A6B01">
            <w:pPr>
              <w:pStyle w:val="a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1E01">
              <w:rPr>
                <w:b/>
                <w:lang w:val="uk-UA"/>
              </w:rPr>
              <w:t>Видача довідки про те, що за місцем реєстрації батька або матері посвідчення батьків багатодітної сім’ї та посвідчення дитини з багатодітної сім`ї не видавалися</w:t>
            </w:r>
          </w:p>
        </w:tc>
        <w:tc>
          <w:tcPr>
            <w:tcW w:w="1314" w:type="dxa"/>
          </w:tcPr>
          <w:p w:rsidR="000E3D1C" w:rsidRPr="008823CE" w:rsidRDefault="000E3D1C" w:rsidP="001A6B01">
            <w:pPr>
              <w:snapToGrid w:val="0"/>
              <w:jc w:val="center"/>
              <w:rPr>
                <w:b/>
                <w:sz w:val="26"/>
                <w:lang w:val="uk-UA"/>
              </w:rPr>
            </w:pPr>
          </w:p>
          <w:p w:rsidR="000E3D1C" w:rsidRPr="00375127" w:rsidRDefault="000E3D1C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375127">
              <w:rPr>
                <w:b/>
              </w:rPr>
              <w:t>К</w:t>
            </w:r>
            <w:r w:rsidRPr="00375127">
              <w:rPr>
                <w:b/>
                <w:lang w:val="uk-UA"/>
              </w:rPr>
              <w:t xml:space="preserve">  3-1-3</w:t>
            </w:r>
            <w:r>
              <w:rPr>
                <w:b/>
                <w:lang w:val="uk-UA"/>
              </w:rPr>
              <w:t>5</w:t>
            </w:r>
          </w:p>
          <w:p w:rsidR="000E3D1C" w:rsidRPr="00375127" w:rsidRDefault="000E3D1C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012</w:t>
            </w:r>
            <w:r>
              <w:rPr>
                <w:b/>
                <w:i/>
                <w:iCs/>
                <w:lang w:val="uk-UA"/>
              </w:rPr>
              <w:t>44</w:t>
            </w:r>
            <w:r w:rsidRPr="00375127">
              <w:rPr>
                <w:b/>
                <w:i/>
                <w:iCs/>
              </w:rPr>
              <w:t>*</w:t>
            </w:r>
          </w:p>
          <w:p w:rsidR="000E3D1C" w:rsidRPr="008823CE" w:rsidRDefault="000E3D1C" w:rsidP="001A6B01">
            <w:pPr>
              <w:snapToGrid w:val="0"/>
              <w:jc w:val="center"/>
              <w:rPr>
                <w:b/>
              </w:rPr>
            </w:pPr>
          </w:p>
        </w:tc>
      </w:tr>
    </w:tbl>
    <w:p w:rsidR="000E3D1C" w:rsidRPr="00B656C0" w:rsidRDefault="000E3D1C" w:rsidP="000E3D1C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80"/>
        <w:gridCol w:w="1980"/>
        <w:gridCol w:w="540"/>
        <w:gridCol w:w="1037"/>
      </w:tblGrid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E955C9" w:rsidRDefault="000E3D1C" w:rsidP="001A6B01">
            <w:pPr>
              <w:ind w:right="-108"/>
              <w:rPr>
                <w:lang w:val="uk-UA"/>
              </w:rPr>
            </w:pPr>
            <w:r w:rsidRPr="00E955C9">
              <w:rPr>
                <w:b/>
                <w:lang w:val="uk-UA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0E3D1C" w:rsidRPr="00E955C9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 w:firstLine="495"/>
              <w:jc w:val="both"/>
              <w:rPr>
                <w:b/>
                <w:lang w:val="uk-UA"/>
              </w:rPr>
            </w:pPr>
            <w:r w:rsidRPr="00E955C9">
              <w:rPr>
                <w:b/>
                <w:lang w:val="uk-UA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0E3D1C" w:rsidRPr="00354596" w:rsidRDefault="000E3D1C" w:rsidP="001A6B01">
            <w:pPr>
              <w:ind w:left="-108" w:right="-73"/>
              <w:jc w:val="center"/>
            </w:pPr>
            <w:r w:rsidRPr="00354596">
              <w:rPr>
                <w:b/>
                <w:lang w:val="uk-UA"/>
              </w:rPr>
              <w:t xml:space="preserve">Відповідальна посадова особа і </w:t>
            </w:r>
            <w:proofErr w:type="spellStart"/>
            <w:r w:rsidRPr="00354596">
              <w:rPr>
                <w:b/>
              </w:rPr>
              <w:t>виконавчий</w:t>
            </w:r>
            <w:proofErr w:type="spellEnd"/>
            <w:r w:rsidRPr="00354596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0E3D1C" w:rsidRPr="00354596" w:rsidRDefault="000E3D1C" w:rsidP="001A6B01">
            <w:pPr>
              <w:ind w:left="-108" w:right="-108"/>
              <w:rPr>
                <w:lang w:val="uk-UA"/>
              </w:rPr>
            </w:pPr>
            <w:r w:rsidRPr="00354596">
              <w:rPr>
                <w:b/>
                <w:lang w:val="uk-UA"/>
              </w:rPr>
              <w:t xml:space="preserve">Дія </w:t>
            </w:r>
          </w:p>
        </w:tc>
        <w:tc>
          <w:tcPr>
            <w:tcW w:w="1037" w:type="dxa"/>
            <w:shd w:val="clear" w:color="auto" w:fill="auto"/>
          </w:tcPr>
          <w:p w:rsidR="000E3D1C" w:rsidRPr="00354596" w:rsidRDefault="000E3D1C" w:rsidP="001A6B01">
            <w:pPr>
              <w:ind w:left="-108" w:right="-108" w:firstLine="108"/>
              <w:rPr>
                <w:lang w:val="uk-UA"/>
              </w:rPr>
            </w:pPr>
            <w:r w:rsidRPr="00354596">
              <w:rPr>
                <w:b/>
                <w:lang w:val="uk-UA"/>
              </w:rPr>
              <w:t xml:space="preserve">Термін виконання, (днів) </w:t>
            </w:r>
          </w:p>
        </w:tc>
      </w:tr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354596" w:rsidRDefault="000E3D1C" w:rsidP="001A6B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45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0E3D1C" w:rsidRPr="00354596" w:rsidRDefault="000E3D1C" w:rsidP="001A6B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459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E3D1C" w:rsidRPr="00354596" w:rsidRDefault="000E3D1C" w:rsidP="001A6B01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5459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0E3D1C" w:rsidRPr="00354596" w:rsidRDefault="000E3D1C" w:rsidP="001A6B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459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0E3D1C" w:rsidRPr="00354596" w:rsidRDefault="000E3D1C" w:rsidP="001A6B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4596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>Прийом і перевірка відповідності пакета документів зазначених в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19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354596">
              <w:rPr>
                <w:lang w:val="uk-UA"/>
              </w:rPr>
              <w:t>Адміністратор</w:t>
            </w:r>
          </w:p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354596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>В</w:t>
            </w:r>
          </w:p>
        </w:tc>
        <w:tc>
          <w:tcPr>
            <w:tcW w:w="1037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354596">
              <w:rPr>
                <w:lang w:val="uk-UA"/>
              </w:rPr>
              <w:t>Протягом 1-ого дня</w:t>
            </w:r>
          </w:p>
        </w:tc>
      </w:tr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354596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 xml:space="preserve">Передача заяви та пакета документів </w:t>
            </w:r>
            <w:r>
              <w:rPr>
                <w:lang w:val="uk-UA"/>
              </w:rPr>
              <w:t>управлінню освіти, молоді та спорту Миргородської міської ради</w:t>
            </w:r>
          </w:p>
        </w:tc>
        <w:tc>
          <w:tcPr>
            <w:tcW w:w="19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354596">
              <w:rPr>
                <w:lang w:val="uk-UA"/>
              </w:rPr>
              <w:t>Адміністратор</w:t>
            </w:r>
          </w:p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354596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>В</w:t>
            </w:r>
          </w:p>
        </w:tc>
        <w:tc>
          <w:tcPr>
            <w:tcW w:w="1037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354596">
              <w:rPr>
                <w:lang w:val="uk-UA"/>
              </w:rPr>
              <w:t>Протягом 1-</w:t>
            </w:r>
            <w:r>
              <w:rPr>
                <w:lang w:val="uk-UA"/>
              </w:rPr>
              <w:t>2-</w:t>
            </w:r>
            <w:r w:rsidRPr="00354596">
              <w:rPr>
                <w:lang w:val="uk-UA"/>
              </w:rPr>
              <w:t>ого дня</w:t>
            </w:r>
          </w:p>
        </w:tc>
      </w:tr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0E3D1C" w:rsidRPr="00EB03DB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Розгляд документів, поданих суб'єктом звернення. Оформлення довідки або вмотивованого листа-відмови в наданні адміністративної послуги.</w:t>
            </w:r>
          </w:p>
        </w:tc>
        <w:tc>
          <w:tcPr>
            <w:tcW w:w="1980" w:type="dxa"/>
            <w:shd w:val="clear" w:color="auto" w:fill="auto"/>
          </w:tcPr>
          <w:p w:rsidR="000E3D1C" w:rsidRPr="0082465C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0E3D1C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:rsidR="000E3D1C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0E3D1C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0E3D1C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0E3D1C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0E3D1C" w:rsidRPr="0082465C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037" w:type="dxa"/>
            <w:shd w:val="clear" w:color="auto" w:fill="auto"/>
          </w:tcPr>
          <w:p w:rsidR="000E3D1C" w:rsidRPr="0082465C" w:rsidRDefault="000E3D1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3-</w:t>
            </w:r>
            <w:r w:rsidRPr="0082465C">
              <w:rPr>
                <w:lang w:val="uk-UA"/>
              </w:rPr>
              <w:t>ого дня</w:t>
            </w:r>
          </w:p>
        </w:tc>
      </w:tr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354596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Передача результату надання адміністративної послуги до ЦНАП</w:t>
            </w:r>
          </w:p>
        </w:tc>
        <w:tc>
          <w:tcPr>
            <w:tcW w:w="19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37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354596">
              <w:rPr>
                <w:lang w:val="uk-UA"/>
              </w:rPr>
              <w:t>-ого дня</w:t>
            </w:r>
          </w:p>
        </w:tc>
      </w:tr>
      <w:tr w:rsidR="000E3D1C" w:rsidRPr="00354596" w:rsidTr="001A6B01">
        <w:tc>
          <w:tcPr>
            <w:tcW w:w="644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4596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0E3D1C" w:rsidRPr="008823CE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Видача суб'єкту звернення довідки </w:t>
            </w:r>
            <w:r w:rsidRPr="008823CE">
              <w:rPr>
                <w:lang w:val="uk-UA"/>
              </w:rPr>
              <w:t>про те, що за місцем реєстрації батька або матері посвідчення не видавалися</w:t>
            </w:r>
            <w:r>
              <w:rPr>
                <w:lang w:val="uk-UA"/>
              </w:rPr>
              <w:t xml:space="preserve"> або вмотивованого листа-відмови в наданні адміністративної послуги</w:t>
            </w:r>
          </w:p>
        </w:tc>
        <w:tc>
          <w:tcPr>
            <w:tcW w:w="198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>В</w:t>
            </w:r>
          </w:p>
        </w:tc>
        <w:tc>
          <w:tcPr>
            <w:tcW w:w="1037" w:type="dxa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4</w:t>
            </w:r>
            <w:r w:rsidRPr="00354596">
              <w:rPr>
                <w:lang w:val="uk-UA"/>
              </w:rPr>
              <w:t>-ого дня</w:t>
            </w:r>
          </w:p>
        </w:tc>
      </w:tr>
      <w:tr w:rsidR="000E3D1C" w:rsidRPr="00354596" w:rsidTr="001A6B01">
        <w:tc>
          <w:tcPr>
            <w:tcW w:w="9781" w:type="dxa"/>
            <w:gridSpan w:val="5"/>
            <w:shd w:val="clear" w:color="auto" w:fill="auto"/>
          </w:tcPr>
          <w:p w:rsidR="000E3D1C" w:rsidRPr="00354596" w:rsidRDefault="000E3D1C" w:rsidP="001A6B01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354596">
              <w:rPr>
                <w:lang w:val="uk-UA"/>
              </w:rPr>
              <w:t>Загальна кіл</w:t>
            </w:r>
            <w:r>
              <w:rPr>
                <w:lang w:val="uk-UA"/>
              </w:rPr>
              <w:t>ькість днів надання послуги - 4</w:t>
            </w:r>
          </w:p>
        </w:tc>
      </w:tr>
      <w:tr w:rsidR="000E3D1C" w:rsidRPr="00354596" w:rsidTr="001A6B01">
        <w:tc>
          <w:tcPr>
            <w:tcW w:w="9781" w:type="dxa"/>
            <w:gridSpan w:val="5"/>
            <w:shd w:val="clear" w:color="auto" w:fill="auto"/>
          </w:tcPr>
          <w:p w:rsidR="000E3D1C" w:rsidRPr="00ED1E61" w:rsidRDefault="000E3D1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354596">
              <w:rPr>
                <w:lang w:val="uk-UA"/>
              </w:rPr>
              <w:t xml:space="preserve">  Загальна кількість днів передбачена законодавством </w:t>
            </w:r>
            <w:r>
              <w:rPr>
                <w:lang w:val="uk-UA"/>
              </w:rPr>
              <w:t>–</w:t>
            </w:r>
            <w:r w:rsidRPr="00354596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 передбачено</w:t>
            </w:r>
          </w:p>
        </w:tc>
      </w:tr>
    </w:tbl>
    <w:p w:rsidR="000E3D1C" w:rsidRDefault="000E3D1C" w:rsidP="000E3D1C">
      <w:pPr>
        <w:rPr>
          <w:lang w:val="uk-UA"/>
        </w:rPr>
      </w:pPr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0E3D1C" w:rsidRDefault="000E3D1C" w:rsidP="000E3D1C">
      <w:pPr>
        <w:rPr>
          <w:lang w:val="uk-UA"/>
        </w:rPr>
      </w:pPr>
    </w:p>
    <w:p w:rsidR="000E3D1C" w:rsidRDefault="000E3D1C" w:rsidP="000E3D1C">
      <w:pPr>
        <w:rPr>
          <w:lang w:val="uk-UA"/>
        </w:rPr>
      </w:pPr>
    </w:p>
    <w:p w:rsidR="000E3D1C" w:rsidRDefault="000E3D1C" w:rsidP="000E3D1C">
      <w:pPr>
        <w:rPr>
          <w:lang w:val="uk-UA"/>
        </w:rPr>
      </w:pPr>
    </w:p>
    <w:p w:rsidR="00FB29D1" w:rsidRDefault="00FB29D1" w:rsidP="00FB29D1">
      <w:pPr>
        <w:spacing w:line="240" w:lineRule="exact"/>
      </w:pPr>
      <w:bookmarkStart w:id="0" w:name="_GoBack"/>
      <w:bookmarkEnd w:id="0"/>
    </w:p>
    <w:p w:rsidR="00FB29D1" w:rsidRDefault="00FB29D1" w:rsidP="00FB29D1">
      <w:pPr>
        <w:spacing w:line="240" w:lineRule="exact"/>
      </w:pPr>
    </w:p>
    <w:p w:rsidR="00FB29D1" w:rsidRDefault="00FB29D1" w:rsidP="00FB29D1">
      <w:pPr>
        <w:spacing w:line="240" w:lineRule="exact"/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3D1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2024-05-31T06:03:00Z</dcterms:created>
  <dcterms:modified xsi:type="dcterms:W3CDTF">2024-05-31T06:03:00Z</dcterms:modified>
</cp:coreProperties>
</file>