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E52468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>
      <w:pPr>
        <w:rPr>
          <w:b/>
          <w:lang w:val="uk-UA"/>
        </w:rPr>
      </w:pPr>
    </w:p>
    <w:p w:rsidR="00303C5B" w:rsidRPr="00F94E87" w:rsidRDefault="00303C5B" w:rsidP="00303C5B">
      <w:pPr>
        <w:jc w:val="center"/>
        <w:rPr>
          <w:lang w:val="uk-UA"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p w:rsidR="00303C5B" w:rsidRPr="00375127" w:rsidRDefault="00303C5B" w:rsidP="00303C5B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303C5B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C5B" w:rsidRPr="00375127" w:rsidRDefault="00303C5B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3" name="Рисунок 13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5B" w:rsidRPr="00375127" w:rsidRDefault="00303C5B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303C5B" w:rsidRPr="00375127" w:rsidRDefault="00303C5B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303C5B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303C5B" w:rsidRPr="00375127" w:rsidRDefault="00303C5B" w:rsidP="00AE6563">
            <w:pPr>
              <w:snapToGrid w:val="0"/>
              <w:jc w:val="center"/>
              <w:rPr>
                <w:b/>
              </w:rPr>
            </w:pPr>
          </w:p>
          <w:p w:rsidR="00303C5B" w:rsidRPr="00375127" w:rsidRDefault="00303C5B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proofErr w:type="gram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 </w:t>
            </w:r>
            <w:proofErr w:type="spellStart"/>
            <w:r w:rsidRPr="00375127">
              <w:rPr>
                <w:b/>
              </w:rPr>
              <w:t>державної</w:t>
            </w:r>
            <w:proofErr w:type="spellEnd"/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особам, </w:t>
            </w:r>
            <w:proofErr w:type="spellStart"/>
            <w:r w:rsidRPr="00375127">
              <w:rPr>
                <w:b/>
              </w:rPr>
              <w:t>які</w:t>
            </w:r>
            <w:proofErr w:type="spellEnd"/>
            <w:r w:rsidRPr="00375127">
              <w:rPr>
                <w:b/>
              </w:rPr>
              <w:t xml:space="preserve"> не </w:t>
            </w:r>
            <w:proofErr w:type="spellStart"/>
            <w:r w:rsidRPr="00375127">
              <w:rPr>
                <w:b/>
              </w:rPr>
              <w:t>мають</w:t>
            </w:r>
            <w:proofErr w:type="spellEnd"/>
            <w:r w:rsidRPr="00375127">
              <w:rPr>
                <w:b/>
              </w:rPr>
              <w:t xml:space="preserve"> права на </w:t>
            </w:r>
            <w:proofErr w:type="spellStart"/>
            <w:r w:rsidRPr="00375127">
              <w:rPr>
                <w:b/>
              </w:rPr>
              <w:t>пенсію</w:t>
            </w:r>
            <w:proofErr w:type="spellEnd"/>
            <w:r w:rsidRPr="00375127">
              <w:rPr>
                <w:b/>
              </w:rPr>
              <w:t xml:space="preserve">, та особам з </w:t>
            </w:r>
            <w:proofErr w:type="spellStart"/>
            <w:r w:rsidRPr="00375127">
              <w:rPr>
                <w:b/>
              </w:rPr>
              <w:t>інвалідністю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303C5B" w:rsidRDefault="00303C5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303C5B" w:rsidRPr="00375127" w:rsidRDefault="00303C5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en-US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3-1-13</w:t>
            </w:r>
          </w:p>
          <w:p w:rsidR="00303C5B" w:rsidRPr="00F92713" w:rsidRDefault="00303C5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F92713">
              <w:rPr>
                <w:b/>
                <w:i/>
                <w:iCs/>
              </w:rPr>
              <w:t>00096*</w:t>
            </w:r>
          </w:p>
        </w:tc>
      </w:tr>
    </w:tbl>
    <w:p w:rsidR="00303C5B" w:rsidRPr="00375127" w:rsidRDefault="00303C5B" w:rsidP="00303C5B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303C5B" w:rsidRPr="00375127" w:rsidRDefault="00303C5B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303C5B" w:rsidRPr="00375127" w:rsidRDefault="00303C5B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303C5B" w:rsidRPr="00375127" w:rsidRDefault="00303C5B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303C5B" w:rsidRPr="00375127" w:rsidRDefault="00303C5B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303C5B" w:rsidRPr="00375127" w:rsidRDefault="00303C5B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303C5B" w:rsidRPr="00375127" w:rsidRDefault="00303C5B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03C5B" w:rsidRPr="00375127" w:rsidRDefault="00303C5B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03C5B" w:rsidRPr="00375127" w:rsidRDefault="00303C5B" w:rsidP="00AE6563">
            <w:pPr>
              <w:jc w:val="both"/>
            </w:pPr>
          </w:p>
        </w:tc>
      </w:tr>
      <w:tr w:rsidR="00303C5B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Право на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одночасно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відповідають</w:t>
            </w:r>
            <w:proofErr w:type="spellEnd"/>
            <w:r w:rsidRPr="00375127">
              <w:t xml:space="preserve"> таким </w:t>
            </w:r>
            <w:proofErr w:type="spellStart"/>
            <w:r w:rsidRPr="00375127">
              <w:t>умовам</w:t>
            </w:r>
            <w:proofErr w:type="spellEnd"/>
            <w:r w:rsidRPr="00375127">
              <w:t>:</w:t>
            </w:r>
          </w:p>
          <w:p w:rsidR="00303C5B" w:rsidRPr="00375127" w:rsidRDefault="00303C5B" w:rsidP="00303C5B">
            <w:pPr>
              <w:pStyle w:val="a3"/>
              <w:numPr>
                <w:ilvl w:val="0"/>
                <w:numId w:val="10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особи,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досягли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віку</w:t>
            </w:r>
            <w:proofErr w:type="spellEnd"/>
            <w:r w:rsidRPr="00375127">
              <w:rPr>
                <w:sz w:val="24"/>
                <w:szCs w:val="24"/>
              </w:rPr>
              <w:t xml:space="preserve"> 65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 xml:space="preserve"> і не </w:t>
            </w:r>
            <w:proofErr w:type="spellStart"/>
            <w:r w:rsidRPr="00375127">
              <w:rPr>
                <w:sz w:val="24"/>
                <w:szCs w:val="24"/>
              </w:rPr>
              <w:t>мають</w:t>
            </w:r>
            <w:proofErr w:type="spellEnd"/>
            <w:r w:rsidRPr="00375127">
              <w:rPr>
                <w:sz w:val="24"/>
                <w:szCs w:val="24"/>
              </w:rPr>
              <w:t xml:space="preserve"> права на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</w:t>
            </w:r>
            <w:proofErr w:type="spellStart"/>
            <w:r w:rsidRPr="00375127">
              <w:rPr>
                <w:sz w:val="24"/>
                <w:szCs w:val="24"/>
              </w:rPr>
              <w:t>законодавства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яким</w:t>
            </w:r>
            <w:proofErr w:type="spellEnd"/>
            <w:r w:rsidRPr="00375127">
              <w:rPr>
                <w:sz w:val="24"/>
                <w:szCs w:val="24"/>
              </w:rPr>
              <w:t xml:space="preserve"> установлено </w:t>
            </w:r>
            <w:proofErr w:type="spellStart"/>
            <w:r w:rsidRPr="00375127">
              <w:rPr>
                <w:sz w:val="24"/>
                <w:szCs w:val="24"/>
              </w:rPr>
              <w:t>інвалідність</w:t>
            </w:r>
            <w:proofErr w:type="spellEnd"/>
            <w:r w:rsidRPr="00375127">
              <w:rPr>
                <w:sz w:val="24"/>
                <w:szCs w:val="24"/>
              </w:rPr>
              <w:t xml:space="preserve"> в установленному порядку. До </w:t>
            </w:r>
            <w:proofErr w:type="spellStart"/>
            <w:r w:rsidRPr="00375127">
              <w:rPr>
                <w:sz w:val="24"/>
                <w:szCs w:val="24"/>
              </w:rPr>
              <w:t>досягнення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зазначеного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віку</w:t>
            </w:r>
            <w:proofErr w:type="spellEnd"/>
            <w:r w:rsidRPr="00375127">
              <w:rPr>
                <w:sz w:val="24"/>
                <w:szCs w:val="24"/>
              </w:rPr>
              <w:t xml:space="preserve"> до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мають</w:t>
            </w:r>
            <w:proofErr w:type="spellEnd"/>
            <w:r w:rsidRPr="00375127">
              <w:rPr>
                <w:sz w:val="24"/>
                <w:szCs w:val="24"/>
              </w:rPr>
              <w:t xml:space="preserve"> права на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, належать </w:t>
            </w:r>
            <w:proofErr w:type="spellStart"/>
            <w:r w:rsidRPr="00375127">
              <w:rPr>
                <w:sz w:val="24"/>
                <w:szCs w:val="24"/>
              </w:rPr>
              <w:t>жінки</w:t>
            </w:r>
            <w:proofErr w:type="spellEnd"/>
            <w:r w:rsidRPr="00375127">
              <w:rPr>
                <w:sz w:val="24"/>
                <w:szCs w:val="24"/>
              </w:rPr>
              <w:t xml:space="preserve"> 1960 року </w:t>
            </w:r>
            <w:proofErr w:type="spellStart"/>
            <w:r w:rsidRPr="00375127">
              <w:rPr>
                <w:sz w:val="24"/>
                <w:szCs w:val="24"/>
              </w:rPr>
              <w:t>народження</w:t>
            </w:r>
            <w:proofErr w:type="spellEnd"/>
            <w:r w:rsidRPr="00375127">
              <w:rPr>
                <w:sz w:val="24"/>
                <w:szCs w:val="24"/>
              </w:rPr>
              <w:t xml:space="preserve"> і </w:t>
            </w:r>
            <w:proofErr w:type="spellStart"/>
            <w:r w:rsidRPr="00375127">
              <w:rPr>
                <w:sz w:val="24"/>
                <w:szCs w:val="24"/>
              </w:rPr>
              <w:t>старші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після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досягнення</w:t>
            </w:r>
            <w:proofErr w:type="spellEnd"/>
            <w:r w:rsidRPr="00375127">
              <w:rPr>
                <w:sz w:val="24"/>
                <w:szCs w:val="24"/>
              </w:rPr>
              <w:t xml:space="preserve"> ними такого </w:t>
            </w:r>
            <w:proofErr w:type="spellStart"/>
            <w:r w:rsidRPr="00375127">
              <w:rPr>
                <w:sz w:val="24"/>
                <w:szCs w:val="24"/>
              </w:rPr>
              <w:t>віку</w:t>
            </w:r>
            <w:proofErr w:type="spellEnd"/>
            <w:r w:rsidRPr="00375127">
              <w:rPr>
                <w:sz w:val="24"/>
                <w:szCs w:val="24"/>
              </w:rPr>
              <w:t>: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58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до 30 вересня 1953 року </w:t>
            </w:r>
            <w:proofErr w:type="spellStart"/>
            <w:r w:rsidRPr="00375127">
              <w:t>включно</w:t>
            </w:r>
            <w:proofErr w:type="spellEnd"/>
            <w:r w:rsidRPr="00375127">
              <w:t>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58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1953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1954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59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1954 року по 30 вересня 1954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59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1954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1955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60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1955 року по 30 вересня 1955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60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1955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1956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61 </w:t>
            </w:r>
            <w:proofErr w:type="spellStart"/>
            <w:r w:rsidRPr="00375127">
              <w:t>рік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1956 року по 30 вересня 1956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61 </w:t>
            </w:r>
            <w:proofErr w:type="spellStart"/>
            <w:r w:rsidRPr="00375127">
              <w:t>рік</w:t>
            </w:r>
            <w:proofErr w:type="spellEnd"/>
            <w:r w:rsidRPr="00375127">
              <w:t xml:space="preserve">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1956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1957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62 роки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1957 року по 30 вересня 1957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lastRenderedPageBreak/>
              <w:t xml:space="preserve">62 роки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1957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1958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63 роки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1958 року по 30 вересня 1958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63 роки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1958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1959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64 роки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1959 року по 30 вересня 1959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64 роки 6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жовтня</w:t>
            </w:r>
            <w:proofErr w:type="spellEnd"/>
            <w:r w:rsidRPr="00375127">
              <w:t xml:space="preserve"> 1959 року по 31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1960 року;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65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народилися</w:t>
            </w:r>
            <w:proofErr w:type="spellEnd"/>
            <w:r w:rsidRPr="00375127">
              <w:t xml:space="preserve"> з 1 </w:t>
            </w:r>
            <w:proofErr w:type="spellStart"/>
            <w:r w:rsidRPr="00375127">
              <w:t>квітня</w:t>
            </w:r>
            <w:proofErr w:type="spellEnd"/>
            <w:r w:rsidRPr="00375127">
              <w:t xml:space="preserve"> 1960 року по 31 </w:t>
            </w:r>
            <w:proofErr w:type="spellStart"/>
            <w:r w:rsidRPr="00375127">
              <w:t>грудня</w:t>
            </w:r>
            <w:proofErr w:type="spellEnd"/>
            <w:r w:rsidRPr="00375127">
              <w:t xml:space="preserve"> 1960 року;</w:t>
            </w:r>
          </w:p>
          <w:p w:rsidR="00303C5B" w:rsidRPr="00375127" w:rsidRDefault="00303C5B" w:rsidP="00303C5B">
            <w:pPr>
              <w:pStyle w:val="a3"/>
              <w:numPr>
                <w:ilvl w:val="0"/>
                <w:numId w:val="10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не </w:t>
            </w:r>
            <w:proofErr w:type="spellStart"/>
            <w:r w:rsidRPr="00375127">
              <w:rPr>
                <w:sz w:val="24"/>
                <w:szCs w:val="24"/>
              </w:rPr>
              <w:t>одержують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виплати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що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призначаються</w:t>
            </w:r>
            <w:proofErr w:type="spellEnd"/>
            <w:r w:rsidRPr="00375127">
              <w:rPr>
                <w:sz w:val="24"/>
                <w:szCs w:val="24"/>
              </w:rPr>
              <w:t xml:space="preserve"> для </w:t>
            </w:r>
            <w:proofErr w:type="spellStart"/>
            <w:r w:rsidRPr="00375127">
              <w:rPr>
                <w:sz w:val="24"/>
                <w:szCs w:val="24"/>
              </w:rPr>
              <w:t>відшкодування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шкоди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заподіяної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ушкодженням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здоров’я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виробництві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загальнообов’язкове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державне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страхування</w:t>
            </w:r>
            <w:proofErr w:type="spellEnd"/>
            <w:r w:rsidRPr="00375127">
              <w:rPr>
                <w:sz w:val="24"/>
                <w:szCs w:val="24"/>
              </w:rPr>
              <w:t xml:space="preserve">», та </w:t>
            </w:r>
            <w:proofErr w:type="spellStart"/>
            <w:r w:rsidRPr="00375127">
              <w:rPr>
                <w:sz w:val="24"/>
                <w:szCs w:val="24"/>
              </w:rPr>
              <w:t>допомоги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що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призначається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державну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допомогу</w:t>
            </w:r>
            <w:proofErr w:type="spellEnd"/>
            <w:r w:rsidRPr="00375127">
              <w:rPr>
                <w:sz w:val="24"/>
                <w:szCs w:val="24"/>
              </w:rPr>
              <w:t xml:space="preserve"> 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дитинства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дітям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>» (</w:t>
            </w:r>
            <w:proofErr w:type="spellStart"/>
            <w:r w:rsidRPr="00375127">
              <w:rPr>
                <w:sz w:val="24"/>
                <w:szCs w:val="24"/>
              </w:rPr>
              <w:t>крім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дитинства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дітей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мають</w:t>
            </w:r>
            <w:proofErr w:type="spellEnd"/>
            <w:r w:rsidRPr="00375127">
              <w:rPr>
                <w:sz w:val="24"/>
                <w:szCs w:val="24"/>
              </w:rPr>
              <w:t xml:space="preserve"> право на </w:t>
            </w:r>
            <w:proofErr w:type="spellStart"/>
            <w:r w:rsidRPr="00375127">
              <w:rPr>
                <w:sz w:val="24"/>
                <w:szCs w:val="24"/>
              </w:rPr>
              <w:t>державну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дитині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померлого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годувальника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державну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допомогу</w:t>
            </w:r>
            <w:proofErr w:type="spellEnd"/>
            <w:r w:rsidRPr="00375127">
              <w:rPr>
                <w:sz w:val="24"/>
                <w:szCs w:val="24"/>
              </w:rPr>
              <w:t xml:space="preserve"> особам,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мають</w:t>
            </w:r>
            <w:proofErr w:type="spellEnd"/>
            <w:r w:rsidRPr="00375127">
              <w:rPr>
                <w:sz w:val="24"/>
                <w:szCs w:val="24"/>
              </w:rPr>
              <w:t xml:space="preserve"> права на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, та 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» і </w:t>
            </w:r>
            <w:proofErr w:type="spellStart"/>
            <w:r w:rsidRPr="00375127">
              <w:rPr>
                <w:sz w:val="24"/>
                <w:szCs w:val="24"/>
              </w:rPr>
              <w:t>державну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державну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допомогу</w:t>
            </w:r>
            <w:proofErr w:type="spellEnd"/>
            <w:r w:rsidRPr="00375127">
              <w:rPr>
                <w:sz w:val="24"/>
                <w:szCs w:val="24"/>
              </w:rPr>
              <w:t xml:space="preserve"> 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дитинства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дітям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>»);</w:t>
            </w:r>
          </w:p>
          <w:p w:rsidR="00303C5B" w:rsidRPr="00375127" w:rsidRDefault="00303C5B" w:rsidP="00303C5B">
            <w:pPr>
              <w:pStyle w:val="a3"/>
              <w:numPr>
                <w:ilvl w:val="0"/>
                <w:numId w:val="10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є </w:t>
            </w:r>
            <w:proofErr w:type="spellStart"/>
            <w:r w:rsidRPr="00375127">
              <w:rPr>
                <w:sz w:val="24"/>
                <w:szCs w:val="24"/>
              </w:rPr>
              <w:t>малозабезпеченими</w:t>
            </w:r>
            <w:proofErr w:type="spellEnd"/>
            <w:r w:rsidRPr="00375127">
              <w:rPr>
                <w:sz w:val="24"/>
                <w:szCs w:val="24"/>
              </w:rPr>
              <w:t xml:space="preserve"> особами (</w:t>
            </w:r>
            <w:proofErr w:type="spellStart"/>
            <w:r w:rsidRPr="00375127">
              <w:rPr>
                <w:sz w:val="24"/>
                <w:szCs w:val="24"/>
              </w:rPr>
              <w:t>крім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I </w:t>
            </w:r>
            <w:proofErr w:type="spellStart"/>
            <w:r w:rsidRPr="00375127">
              <w:rPr>
                <w:sz w:val="24"/>
                <w:szCs w:val="24"/>
              </w:rPr>
              <w:t>групи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дітей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померлого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годувальника</w:t>
            </w:r>
            <w:proofErr w:type="spellEnd"/>
            <w:r w:rsidRPr="00375127">
              <w:rPr>
                <w:sz w:val="24"/>
                <w:szCs w:val="24"/>
              </w:rPr>
              <w:t>).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proofErr w:type="spellStart"/>
            <w:r w:rsidRPr="00375127">
              <w:t>Крім</w:t>
            </w:r>
            <w:proofErr w:type="spellEnd"/>
            <w:r w:rsidRPr="00375127">
              <w:t xml:space="preserve"> того, право на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мають</w:t>
            </w:r>
            <w:proofErr w:type="spellEnd"/>
            <w:r w:rsidRPr="00375127">
              <w:t>: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r w:rsidRPr="00375127">
              <w:t xml:space="preserve">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r w:rsidRPr="00375127">
              <w:rPr>
                <w:lang w:val="en-US"/>
              </w:rPr>
              <w:t>I</w:t>
            </w:r>
            <w:r w:rsidRPr="00375127">
              <w:t xml:space="preserve">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вони не </w:t>
            </w:r>
            <w:proofErr w:type="spellStart"/>
            <w:r w:rsidRPr="00375127">
              <w:t>одержують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пенсію</w:t>
            </w:r>
            <w:proofErr w:type="spellEnd"/>
            <w:r w:rsidRPr="00375127">
              <w:t>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proofErr w:type="spellStart"/>
            <w:r w:rsidRPr="00375127">
              <w:t>діти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померлого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годувальника</w:t>
            </w:r>
            <w:proofErr w:type="spellEnd"/>
            <w:r w:rsidRPr="00375127">
              <w:t xml:space="preserve"> (у тому </w:t>
            </w:r>
            <w:proofErr w:type="spellStart"/>
            <w:r w:rsidRPr="00375127">
              <w:t>числі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народжені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спливу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смерті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годувальника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на день </w:t>
            </w:r>
            <w:proofErr w:type="spellStart"/>
            <w:r w:rsidRPr="00375127">
              <w:t>смерті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мав</w:t>
            </w:r>
            <w:proofErr w:type="spellEnd"/>
            <w:r w:rsidRPr="00375127">
              <w:t xml:space="preserve"> страхового стажу, </w:t>
            </w:r>
            <w:proofErr w:type="spellStart"/>
            <w:r w:rsidRPr="00375127">
              <w:t>необхідного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пенсії</w:t>
            </w:r>
            <w:proofErr w:type="spellEnd"/>
            <w:r w:rsidRPr="00375127">
              <w:t xml:space="preserve"> для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lang w:val="en-US"/>
              </w:rPr>
              <w:t>IIIгрупи</w:t>
            </w:r>
            <w:proofErr w:type="spellEnd"/>
            <w:r w:rsidRPr="00375127">
              <w:t xml:space="preserve"> </w:t>
            </w:r>
          </w:p>
        </w:tc>
      </w:tr>
      <w:tr w:rsidR="00303C5B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303C5B">
            <w:pPr>
              <w:numPr>
                <w:ilvl w:val="0"/>
                <w:numId w:val="9"/>
              </w:numPr>
              <w:shd w:val="clear" w:color="auto" w:fill="FFFFFF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3.</w:t>
            </w:r>
          </w:p>
          <w:p w:rsidR="00303C5B" w:rsidRPr="00375127" w:rsidRDefault="00303C5B" w:rsidP="00AE6563">
            <w:pPr>
              <w:shd w:val="clear" w:color="auto" w:fill="FFFFFF"/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  <w:color w:val="333333"/>
              </w:rPr>
              <w:t>Під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час </w:t>
            </w:r>
            <w:proofErr w:type="spellStart"/>
            <w:r w:rsidRPr="00375127">
              <w:rPr>
                <w:i/>
                <w:iCs/>
                <w:color w:val="333333"/>
              </w:rPr>
              <w:t>подання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заяви </w:t>
            </w:r>
            <w:proofErr w:type="spellStart"/>
            <w:r w:rsidRPr="00375127">
              <w:rPr>
                <w:i/>
                <w:iCs/>
                <w:color w:val="333333"/>
              </w:rPr>
              <w:t>пред’являється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паспорт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громадянина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трудова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книжка та документ, </w:t>
            </w:r>
            <w:proofErr w:type="spellStart"/>
            <w:r w:rsidRPr="00375127">
              <w:rPr>
                <w:i/>
                <w:iCs/>
                <w:color w:val="333333"/>
              </w:rPr>
              <w:t>що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засвідчує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реєстрацію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особи у Державному </w:t>
            </w:r>
            <w:proofErr w:type="spellStart"/>
            <w:r w:rsidRPr="00375127">
              <w:rPr>
                <w:i/>
                <w:iCs/>
                <w:color w:val="333333"/>
              </w:rPr>
              <w:t>реєстрі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фізичних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осіб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-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(</w:t>
            </w:r>
            <w:proofErr w:type="spellStart"/>
            <w:r w:rsidRPr="00375127">
              <w:rPr>
                <w:i/>
                <w:iCs/>
                <w:color w:val="333333"/>
              </w:rPr>
              <w:t>картка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),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дані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реєстраційний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номер </w:t>
            </w:r>
            <w:proofErr w:type="spellStart"/>
            <w:r w:rsidRPr="00375127">
              <w:rPr>
                <w:i/>
                <w:iCs/>
                <w:color w:val="333333"/>
              </w:rPr>
              <w:t>облікової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картки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із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зазначеного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Державного </w:t>
            </w:r>
            <w:proofErr w:type="spellStart"/>
            <w:r w:rsidRPr="00375127">
              <w:rPr>
                <w:i/>
                <w:iCs/>
                <w:color w:val="333333"/>
              </w:rPr>
              <w:t>реєстру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внесені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 паспорта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громадянина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свідоцтва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народження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(</w:t>
            </w:r>
            <w:proofErr w:type="spellStart"/>
            <w:r w:rsidRPr="00375127">
              <w:rPr>
                <w:i/>
                <w:iCs/>
                <w:color w:val="333333"/>
              </w:rPr>
              <w:t>крім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осіб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через </w:t>
            </w:r>
            <w:proofErr w:type="spellStart"/>
            <w:r w:rsidRPr="00375127">
              <w:rPr>
                <w:i/>
                <w:iCs/>
                <w:color w:val="333333"/>
              </w:rPr>
              <w:t>свої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релігійні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переконання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відмовляються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прийняття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реєстраційного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номера </w:t>
            </w:r>
            <w:proofErr w:type="spellStart"/>
            <w:r w:rsidRPr="00375127">
              <w:rPr>
                <w:i/>
                <w:iCs/>
                <w:color w:val="333333"/>
              </w:rPr>
              <w:t>облікової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картки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повідомили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це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відповідному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контролюючому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органу і </w:t>
            </w:r>
            <w:proofErr w:type="spellStart"/>
            <w:r w:rsidRPr="00375127">
              <w:rPr>
                <w:i/>
                <w:iCs/>
                <w:color w:val="333333"/>
              </w:rPr>
              <w:t>мають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відмітку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в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).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Республіки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Польща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перебувають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території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умовах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передбачених</w:t>
            </w:r>
            <w:proofErr w:type="spellEnd"/>
            <w:r w:rsidRPr="00375127">
              <w:rPr>
                <w:i/>
                <w:iCs/>
                <w:color w:val="333333"/>
              </w:rPr>
              <w:t> </w:t>
            </w:r>
            <w:hyperlink r:id="rId7" w:tgtFrame="_blank" w:history="1">
              <w:r w:rsidRPr="00375127">
                <w:rPr>
                  <w:i/>
                  <w:iCs/>
                  <w:color w:val="000099"/>
                  <w:u w:val="single"/>
                </w:rPr>
                <w:t xml:space="preserve">Законом </w:t>
              </w:r>
              <w:proofErr w:type="spellStart"/>
              <w:r w:rsidRPr="00375127">
                <w:rPr>
                  <w:i/>
                  <w:iCs/>
                  <w:color w:val="000099"/>
                  <w:u w:val="single"/>
                </w:rPr>
                <w:t>України</w:t>
              </w:r>
              <w:proofErr w:type="spellEnd"/>
            </w:hyperlink>
            <w:r w:rsidRPr="00375127">
              <w:rPr>
                <w:i/>
                <w:iCs/>
                <w:color w:val="333333"/>
              </w:rPr>
              <w:t xml:space="preserve"> “Про </w:t>
            </w:r>
            <w:proofErr w:type="spellStart"/>
            <w:r w:rsidRPr="00375127">
              <w:rPr>
                <w:i/>
                <w:iCs/>
                <w:color w:val="333333"/>
              </w:rPr>
              <w:t>встановлення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додаткових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правових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соціальних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гарантій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для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Республіки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Польща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перебувають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території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”, </w:t>
            </w:r>
            <w:proofErr w:type="spellStart"/>
            <w:r w:rsidRPr="00375127">
              <w:rPr>
                <w:i/>
                <w:iCs/>
                <w:color w:val="333333"/>
              </w:rPr>
              <w:t>пред’являють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документ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особи без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громадянства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-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документ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посвідку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r w:rsidRPr="00375127">
              <w:rPr>
                <w:i/>
                <w:iCs/>
                <w:color w:val="333333"/>
              </w:rPr>
              <w:lastRenderedPageBreak/>
              <w:t xml:space="preserve">на </w:t>
            </w:r>
            <w:proofErr w:type="spellStart"/>
            <w:r w:rsidRPr="00375127">
              <w:rPr>
                <w:i/>
                <w:iCs/>
                <w:color w:val="333333"/>
              </w:rPr>
              <w:t>постійне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проживання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посвідчення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біженця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посвідчення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особи, яка </w:t>
            </w:r>
            <w:proofErr w:type="spellStart"/>
            <w:r w:rsidRPr="00375127">
              <w:rPr>
                <w:i/>
                <w:iCs/>
                <w:color w:val="333333"/>
              </w:rPr>
              <w:t>потребує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додаткового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захисту</w:t>
            </w:r>
            <w:proofErr w:type="spellEnd"/>
          </w:p>
          <w:p w:rsidR="00303C5B" w:rsidRPr="00375127" w:rsidRDefault="00303C5B" w:rsidP="00AE6563">
            <w:pPr>
              <w:shd w:val="clear" w:color="auto" w:fill="FFFFFF"/>
              <w:ind w:firstLine="59"/>
              <w:jc w:val="both"/>
            </w:pPr>
            <w:bookmarkStart w:id="0" w:name="n313"/>
            <w:bookmarkStart w:id="1" w:name="n240"/>
            <w:bookmarkStart w:id="2" w:name="n352"/>
            <w:bookmarkStart w:id="3" w:name="n241"/>
            <w:bookmarkEnd w:id="0"/>
            <w:bookmarkEnd w:id="1"/>
            <w:bookmarkEnd w:id="2"/>
            <w:bookmarkEnd w:id="3"/>
            <w:r w:rsidRPr="00375127">
              <w:t xml:space="preserve">2) </w:t>
            </w:r>
            <w:proofErr w:type="spellStart"/>
            <w:r w:rsidRPr="00375127">
              <w:t>декларація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складена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345;</w:t>
            </w:r>
          </w:p>
          <w:p w:rsidR="00303C5B" w:rsidRPr="00375127" w:rsidRDefault="00303C5B" w:rsidP="00AE6563">
            <w:pPr>
              <w:shd w:val="clear" w:color="auto" w:fill="FFFFFF"/>
              <w:ind w:firstLine="59"/>
              <w:jc w:val="both"/>
              <w:rPr>
                <w:i/>
              </w:rPr>
            </w:pPr>
            <w:bookmarkStart w:id="4" w:name="n314"/>
            <w:bookmarkStart w:id="5" w:name="n242"/>
            <w:bookmarkEnd w:id="4"/>
            <w:bookmarkEnd w:id="5"/>
            <w:r w:rsidRPr="00375127">
              <w:t xml:space="preserve">3)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недієздатною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(для </w:t>
            </w:r>
            <w:proofErr w:type="spellStart"/>
            <w:r w:rsidRPr="00375127">
              <w:rPr>
                <w:i/>
              </w:rPr>
              <w:t>недієздатної</w:t>
            </w:r>
            <w:proofErr w:type="spellEnd"/>
            <w:r w:rsidRPr="00375127">
              <w:rPr>
                <w:i/>
              </w:rPr>
              <w:t xml:space="preserve"> особи);</w:t>
            </w:r>
          </w:p>
          <w:p w:rsidR="00303C5B" w:rsidRPr="00375127" w:rsidRDefault="00303C5B" w:rsidP="00AE6563">
            <w:pPr>
              <w:shd w:val="clear" w:color="auto" w:fill="FFFFFF"/>
              <w:jc w:val="both"/>
              <w:rPr>
                <w:i/>
              </w:rPr>
            </w:pPr>
            <w:bookmarkStart w:id="6" w:name="n243"/>
            <w:bookmarkEnd w:id="6"/>
            <w:r w:rsidRPr="00375127">
              <w:t xml:space="preserve">4)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(для </w:t>
            </w:r>
            <w:proofErr w:type="spellStart"/>
            <w:r w:rsidRPr="00375127">
              <w:rPr>
                <w:i/>
              </w:rPr>
              <w:t>недієздатної</w:t>
            </w:r>
            <w:proofErr w:type="spellEnd"/>
            <w:r w:rsidRPr="00375127">
              <w:rPr>
                <w:i/>
              </w:rPr>
              <w:t xml:space="preserve"> особи, </w:t>
            </w:r>
            <w:proofErr w:type="spellStart"/>
            <w:r w:rsidRPr="00375127">
              <w:rPr>
                <w:i/>
              </w:rPr>
              <w:t>якій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призначено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опікуна</w:t>
            </w:r>
            <w:proofErr w:type="spellEnd"/>
            <w:r w:rsidRPr="00375127">
              <w:rPr>
                <w:i/>
              </w:rPr>
              <w:t>);</w:t>
            </w:r>
          </w:p>
          <w:p w:rsidR="00303C5B" w:rsidRPr="00375127" w:rsidRDefault="00303C5B" w:rsidP="00AE6563">
            <w:pPr>
              <w:shd w:val="clear" w:color="auto" w:fill="FFFFFF"/>
              <w:ind w:firstLine="59"/>
              <w:jc w:val="both"/>
              <w:rPr>
                <w:i/>
              </w:rPr>
            </w:pPr>
            <w:bookmarkStart w:id="7" w:name="n244"/>
            <w:bookmarkEnd w:id="7"/>
            <w:r w:rsidRPr="00375127">
              <w:t xml:space="preserve">5)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закладу,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функції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над особою </w:t>
            </w:r>
            <w:r w:rsidRPr="00375127">
              <w:rPr>
                <w:i/>
              </w:rPr>
              <w:t xml:space="preserve">(для </w:t>
            </w:r>
            <w:proofErr w:type="spellStart"/>
            <w:r w:rsidRPr="00375127">
              <w:rPr>
                <w:i/>
              </w:rPr>
              <w:t>недієздатної</w:t>
            </w:r>
            <w:proofErr w:type="spellEnd"/>
            <w:r w:rsidRPr="00375127">
              <w:rPr>
                <w:i/>
              </w:rPr>
              <w:t xml:space="preserve"> особи, </w:t>
            </w:r>
            <w:proofErr w:type="spellStart"/>
            <w:r w:rsidRPr="00375127">
              <w:rPr>
                <w:i/>
              </w:rPr>
              <w:t>опікуна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якій</w:t>
            </w:r>
            <w:proofErr w:type="spellEnd"/>
            <w:r w:rsidRPr="00375127">
              <w:rPr>
                <w:i/>
              </w:rPr>
              <w:t xml:space="preserve"> не </w:t>
            </w:r>
            <w:proofErr w:type="spellStart"/>
            <w:r w:rsidRPr="00375127">
              <w:rPr>
                <w:i/>
              </w:rPr>
              <w:t>призначено</w:t>
            </w:r>
            <w:proofErr w:type="spellEnd"/>
            <w:r w:rsidRPr="00375127">
              <w:rPr>
                <w:i/>
              </w:rPr>
              <w:t>);</w:t>
            </w:r>
          </w:p>
          <w:p w:rsidR="00303C5B" w:rsidRPr="00375127" w:rsidRDefault="00303C5B" w:rsidP="00AE6563">
            <w:pPr>
              <w:jc w:val="both"/>
            </w:pPr>
            <w:r w:rsidRPr="00375127">
              <w:t xml:space="preserve">6)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з банку для </w:t>
            </w:r>
            <w:proofErr w:type="spellStart"/>
            <w:r w:rsidRPr="00375127">
              <w:t>проведення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</w:t>
            </w:r>
            <w:proofErr w:type="spellEnd"/>
            <w:r w:rsidRPr="00375127">
              <w:t>.</w:t>
            </w:r>
          </w:p>
          <w:p w:rsidR="00303C5B" w:rsidRPr="00375127" w:rsidRDefault="00303C5B" w:rsidP="00AE6563">
            <w:pPr>
              <w:shd w:val="clear" w:color="auto" w:fill="FFFFFF"/>
              <w:jc w:val="both"/>
            </w:pPr>
            <w:bookmarkStart w:id="8" w:name="n245"/>
            <w:bookmarkStart w:id="9" w:name="n246"/>
            <w:bookmarkStart w:id="10" w:name="n247"/>
            <w:bookmarkEnd w:id="8"/>
            <w:bookmarkEnd w:id="9"/>
            <w:bookmarkEnd w:id="10"/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склад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звернулася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призначенням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потреби).</w:t>
            </w:r>
          </w:p>
          <w:p w:rsidR="00303C5B" w:rsidRPr="00375127" w:rsidRDefault="00303C5B" w:rsidP="00AE6563">
            <w:pPr>
              <w:jc w:val="both"/>
            </w:pPr>
            <w:bookmarkStart w:id="11" w:name="n303"/>
            <w:bookmarkEnd w:id="11"/>
            <w:proofErr w:type="spellStart"/>
            <w:r w:rsidRPr="00375127">
              <w:rPr>
                <w:b/>
                <w:i/>
              </w:rPr>
              <w:t>Примітка</w:t>
            </w:r>
            <w:proofErr w:type="spellEnd"/>
            <w:proofErr w:type="gramStart"/>
            <w:r w:rsidRPr="00375127">
              <w:rPr>
                <w:b/>
                <w:i/>
              </w:rPr>
              <w:t>:</w:t>
            </w:r>
            <w:r w:rsidRPr="00375127">
              <w:t xml:space="preserve"> У</w:t>
            </w:r>
            <w:proofErr w:type="gramEnd"/>
            <w:r w:rsidRPr="00375127">
              <w:t xml:space="preserve">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будь-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попереднім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запиту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справи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попереднім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</w:p>
          <w:p w:rsidR="00303C5B" w:rsidRPr="00375127" w:rsidRDefault="00303C5B" w:rsidP="00AE6563">
            <w:pPr>
              <w:jc w:val="both"/>
              <w:rPr>
                <w:i/>
                <w:iCs/>
              </w:rPr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розглядається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10  </w:t>
            </w:r>
            <w:proofErr w:type="spellStart"/>
            <w:r w:rsidRPr="00375127">
              <w:t>днів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усіма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)*. </w:t>
            </w:r>
          </w:p>
          <w:p w:rsidR="00303C5B" w:rsidRPr="00375127" w:rsidRDefault="00303C5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*  </w:t>
            </w: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неповного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невідповідного</w:t>
            </w:r>
            <w:proofErr w:type="spellEnd"/>
            <w:r w:rsidRPr="00375127">
              <w:rPr>
                <w:i/>
              </w:rPr>
              <w:t xml:space="preserve"> пакету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строк </w:t>
            </w:r>
            <w:proofErr w:type="spellStart"/>
            <w:r w:rsidRPr="00375127">
              <w:rPr>
                <w:i/>
              </w:rPr>
              <w:t>може</w:t>
            </w:r>
            <w:proofErr w:type="spellEnd"/>
            <w:r w:rsidRPr="00375127">
              <w:rPr>
                <w:i/>
              </w:rPr>
              <w:t xml:space="preserve"> бути </w:t>
            </w:r>
            <w:proofErr w:type="spellStart"/>
            <w:r w:rsidRPr="00375127">
              <w:rPr>
                <w:i/>
              </w:rPr>
              <w:t>продовжено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gramStart"/>
            <w:r w:rsidRPr="00375127">
              <w:rPr>
                <w:i/>
              </w:rPr>
              <w:t xml:space="preserve">до  </w:t>
            </w:r>
            <w:proofErr w:type="spellStart"/>
            <w:r w:rsidRPr="00375127">
              <w:rPr>
                <w:i/>
              </w:rPr>
              <w:t>трьох</w:t>
            </w:r>
            <w:proofErr w:type="spellEnd"/>
            <w:proofErr w:type="gram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місяців</w:t>
            </w:r>
            <w:proofErr w:type="spellEnd"/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документи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необхідні</w:t>
            </w:r>
            <w:proofErr w:type="spellEnd"/>
            <w:r w:rsidRPr="00375127">
              <w:rPr>
                <w:shd w:val="clear" w:color="auto" w:fill="FFFFFF"/>
              </w:rPr>
              <w:t xml:space="preserve"> для </w:t>
            </w:r>
            <w:proofErr w:type="spellStart"/>
            <w:r w:rsidRPr="00375127">
              <w:rPr>
                <w:shd w:val="clear" w:color="auto" w:fill="FFFFFF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подаються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заявником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особисто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через </w:t>
            </w:r>
            <w:proofErr w:type="spellStart"/>
            <w:r w:rsidRPr="00375127">
              <w:rPr>
                <w:shd w:val="clear" w:color="auto" w:fill="FFFFFF"/>
              </w:rPr>
              <w:t>представника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який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діє</w:t>
            </w:r>
            <w:proofErr w:type="spellEnd"/>
            <w:r w:rsidRPr="00375127">
              <w:rPr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shd w:val="clear" w:color="auto" w:fill="FFFFFF"/>
              </w:rPr>
              <w:t>підставі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виданої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йому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довіреності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посвідченої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нотаріально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суб’єкту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послуги</w:t>
            </w:r>
            <w:proofErr w:type="spellEnd"/>
            <w:r w:rsidRPr="00375127">
              <w:rPr>
                <w:shd w:val="clear" w:color="auto" w:fill="FFFFFF"/>
              </w:rPr>
              <w:t>:</w:t>
            </w:r>
          </w:p>
          <w:p w:rsidR="00303C5B" w:rsidRPr="00375127" w:rsidRDefault="00303C5B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Через </w:t>
            </w:r>
            <w:proofErr w:type="spellStart"/>
            <w:r w:rsidRPr="00375127">
              <w:rPr>
                <w:shd w:val="clear" w:color="auto" w:fill="FFFFFF"/>
              </w:rPr>
              <w:t>посадових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осіб</w:t>
            </w:r>
            <w:proofErr w:type="spellEnd"/>
            <w:r w:rsidRPr="00375127">
              <w:rPr>
                <w:shd w:val="clear" w:color="auto" w:fill="FFFFFF"/>
              </w:rPr>
              <w:t xml:space="preserve"> центру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>;</w:t>
            </w:r>
          </w:p>
          <w:p w:rsidR="00303C5B" w:rsidRPr="00375127" w:rsidRDefault="00303C5B" w:rsidP="00AE6563">
            <w:pPr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Поштою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в </w:t>
            </w:r>
            <w:proofErr w:type="spellStart"/>
            <w:r w:rsidRPr="00375127">
              <w:rPr>
                <w:shd w:val="clear" w:color="auto" w:fill="FFFFFF"/>
              </w:rPr>
              <w:t>електронній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формі</w:t>
            </w:r>
            <w:proofErr w:type="spellEnd"/>
            <w:r w:rsidRPr="00375127">
              <w:rPr>
                <w:shd w:val="clear" w:color="auto" w:fill="FFFFFF"/>
              </w:rPr>
              <w:t xml:space="preserve"> через </w:t>
            </w:r>
            <w:proofErr w:type="spellStart"/>
            <w:r w:rsidRPr="00375127">
              <w:rPr>
                <w:shd w:val="clear" w:color="auto" w:fill="FFFFFF"/>
              </w:rPr>
              <w:t>офіційний</w:t>
            </w:r>
            <w:proofErr w:type="spellEnd"/>
            <w:r w:rsidRPr="00375127">
              <w:rPr>
                <w:shd w:val="clear" w:color="auto" w:fill="FFFFFF"/>
              </w:rPr>
              <w:t xml:space="preserve"> веб-сайт </w:t>
            </w:r>
            <w:proofErr w:type="spellStart"/>
            <w:r w:rsidRPr="00375127">
              <w:rPr>
                <w:shd w:val="clear" w:color="auto" w:fill="FFFFFF"/>
              </w:rPr>
              <w:t>Мінсоцполітики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інтегровані</w:t>
            </w:r>
            <w:proofErr w:type="spellEnd"/>
            <w:r w:rsidRPr="00375127">
              <w:rPr>
                <w:shd w:val="clear" w:color="auto" w:fill="FFFFFF"/>
              </w:rPr>
              <w:t xml:space="preserve"> з ним </w:t>
            </w:r>
            <w:proofErr w:type="spellStart"/>
            <w:r w:rsidRPr="00375127">
              <w:rPr>
                <w:shd w:val="clear" w:color="auto" w:fill="FFFFFF"/>
              </w:rPr>
              <w:t>інформаційні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системи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органів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виконавчої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влади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органів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місцевого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самоврядування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державний</w:t>
            </w:r>
            <w:proofErr w:type="spellEnd"/>
            <w:r w:rsidRPr="00375127">
              <w:rPr>
                <w:shd w:val="clear" w:color="auto" w:fill="FFFFFF"/>
              </w:rPr>
              <w:t xml:space="preserve"> веб-портал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r w:rsidRPr="00375127">
              <w:rPr>
                <w:i/>
                <w:shd w:val="clear" w:color="auto" w:fill="FFFFFF"/>
              </w:rPr>
              <w:t xml:space="preserve">(у </w:t>
            </w:r>
            <w:proofErr w:type="spellStart"/>
            <w:r w:rsidRPr="00375127">
              <w:rPr>
                <w:i/>
                <w:shd w:val="clear" w:color="auto" w:fill="FFFFFF"/>
              </w:rPr>
              <w:t>разі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технічної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можливості</w:t>
            </w:r>
            <w:proofErr w:type="spellEnd"/>
            <w:r w:rsidRPr="00375127">
              <w:rPr>
                <w:i/>
                <w:shd w:val="clear" w:color="auto" w:fill="FFFFFF"/>
              </w:rPr>
              <w:t>)</w:t>
            </w:r>
            <w:r w:rsidRPr="00375127">
              <w:rPr>
                <w:shd w:val="clear" w:color="auto" w:fill="FFFFFF"/>
              </w:rPr>
              <w:t>.</w:t>
            </w:r>
          </w:p>
          <w:p w:rsidR="00303C5B" w:rsidRPr="00375127" w:rsidRDefault="00303C5B" w:rsidP="00AE6563">
            <w:pPr>
              <w:jc w:val="both"/>
            </w:pPr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1.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18.05.2004 № 1727-IV.</w:t>
            </w:r>
          </w:p>
          <w:p w:rsidR="00303C5B" w:rsidRPr="00375127" w:rsidRDefault="00303C5B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2.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02.04.2005 № 261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догляд». </w:t>
            </w:r>
          </w:p>
          <w:p w:rsidR="00303C5B" w:rsidRPr="00375127" w:rsidRDefault="00303C5B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« 345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особових</w:t>
            </w:r>
            <w:proofErr w:type="spellEnd"/>
            <w:r w:rsidRPr="00375127">
              <w:t xml:space="preserve"> справ </w:t>
            </w:r>
            <w:proofErr w:type="spellStart"/>
            <w:r w:rsidRPr="00375127">
              <w:t>отримувачів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1098/12972, </w:t>
            </w:r>
            <w:r w:rsidRPr="00375127">
              <w:lastRenderedPageBreak/>
              <w:t xml:space="preserve">наказ </w:t>
            </w:r>
            <w:proofErr w:type="spellStart"/>
            <w:r w:rsidRPr="00375127">
              <w:t>Міністрества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145/39201. </w:t>
            </w:r>
          </w:p>
        </w:tc>
      </w:tr>
      <w:tr w:rsidR="00303C5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75127" w:rsidRDefault="00303C5B" w:rsidP="00AE6563">
            <w:pPr>
              <w:snapToGrid w:val="0"/>
              <w:jc w:val="both"/>
            </w:pPr>
            <w:r w:rsidRPr="00375127">
              <w:t xml:space="preserve">Причини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: </w:t>
            </w:r>
          </w:p>
          <w:p w:rsidR="00303C5B" w:rsidRPr="00375127" w:rsidRDefault="00303C5B" w:rsidP="00AE6563">
            <w:pPr>
              <w:snapToGrid w:val="0"/>
              <w:jc w:val="both"/>
            </w:pPr>
            <w:r w:rsidRPr="00375127">
              <w:t xml:space="preserve">1.Подано не </w:t>
            </w:r>
            <w:proofErr w:type="spellStart"/>
            <w:r w:rsidRPr="00375127">
              <w:t>усі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. </w:t>
            </w:r>
          </w:p>
          <w:p w:rsidR="00303C5B" w:rsidRPr="00375127" w:rsidRDefault="00303C5B" w:rsidP="00AE6563">
            <w:pPr>
              <w:snapToGrid w:val="0"/>
              <w:jc w:val="both"/>
            </w:pPr>
            <w:r w:rsidRPr="00375127">
              <w:t xml:space="preserve">2.Заявник є </w:t>
            </w:r>
            <w:proofErr w:type="spellStart"/>
            <w:proofErr w:type="gramStart"/>
            <w:r w:rsidRPr="00375127">
              <w:t>одержувачем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пенсії</w:t>
            </w:r>
            <w:proofErr w:type="spellEnd"/>
            <w:proofErr w:type="gramEnd"/>
            <w:r w:rsidRPr="00375127">
              <w:t xml:space="preserve"> по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Закону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>».</w:t>
            </w:r>
          </w:p>
          <w:p w:rsidR="00303C5B" w:rsidRPr="00375127" w:rsidRDefault="00303C5B" w:rsidP="00AE6563">
            <w:pPr>
              <w:snapToGrid w:val="0"/>
              <w:jc w:val="both"/>
            </w:pPr>
            <w:r w:rsidRPr="00375127">
              <w:t xml:space="preserve">3. Особа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>.</w:t>
            </w:r>
          </w:p>
        </w:tc>
      </w:tr>
      <w:tr w:rsidR="00303C5B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819C7" w:rsidRDefault="00303C5B" w:rsidP="00AE6563">
            <w:pPr>
              <w:snapToGrid w:val="0"/>
              <w:jc w:val="center"/>
              <w:rPr>
                <w:spacing w:val="5"/>
              </w:rPr>
            </w:pPr>
            <w:r w:rsidRPr="003819C7">
              <w:rPr>
                <w:spacing w:val="5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5B" w:rsidRPr="003819C7" w:rsidRDefault="00303C5B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5B" w:rsidRPr="003819C7" w:rsidRDefault="00303C5B" w:rsidP="00AE6563">
            <w:pPr>
              <w:snapToGrid w:val="0"/>
              <w:jc w:val="both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303C5B" w:rsidRPr="003819C7" w:rsidRDefault="00303C5B" w:rsidP="00303C5B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303C5B" w:rsidRPr="003819C7" w:rsidRDefault="00303C5B" w:rsidP="00303C5B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303C5B" w:rsidRPr="00375127" w:rsidRDefault="00303C5B" w:rsidP="00303C5B"/>
    <w:p w:rsidR="00303C5B" w:rsidRPr="00375127" w:rsidRDefault="00303C5B" w:rsidP="00303C5B">
      <w:pPr>
        <w:spacing w:after="200" w:line="276" w:lineRule="auto"/>
        <w:rPr>
          <w:rFonts w:eastAsia="Calibri"/>
          <w:lang w:val="uk-UA" w:eastAsia="en-US"/>
        </w:rPr>
      </w:pPr>
    </w:p>
    <w:p w:rsidR="00303C5B" w:rsidRDefault="00303C5B" w:rsidP="00F95EF5">
      <w:pPr>
        <w:rPr>
          <w:b/>
          <w:lang w:val="uk-UA"/>
        </w:rPr>
      </w:pPr>
      <w:bookmarkStart w:id="12" w:name="_GoBack"/>
      <w:bookmarkEnd w:id="12"/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303C5B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03C5B"/>
    <w:rsid w:val="0038384B"/>
    <w:rsid w:val="003E1781"/>
    <w:rsid w:val="00590230"/>
    <w:rsid w:val="00691B06"/>
    <w:rsid w:val="006F1DE3"/>
    <w:rsid w:val="00762182"/>
    <w:rsid w:val="00786F75"/>
    <w:rsid w:val="007D07CB"/>
    <w:rsid w:val="008C1409"/>
    <w:rsid w:val="009A7CC2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7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2024-05-30T10:28:00Z</dcterms:created>
  <dcterms:modified xsi:type="dcterms:W3CDTF">2024-05-30T10:28:00Z</dcterms:modified>
</cp:coreProperties>
</file>