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79B" w:rsidRDefault="0027579B" w:rsidP="0027579B">
      <w:pPr>
        <w:pStyle w:val="ad"/>
        <w:ind w:firstLine="5954"/>
        <w:rPr>
          <w:sz w:val="28"/>
          <w:szCs w:val="28"/>
          <w:lang w:val="uk-UA" w:eastAsia="en-US"/>
        </w:rPr>
      </w:pPr>
      <w:bookmarkStart w:id="0" w:name="_GoBack"/>
      <w:bookmarkEnd w:id="0"/>
      <w:r>
        <w:rPr>
          <w:sz w:val="28"/>
          <w:szCs w:val="28"/>
          <w:lang w:val="uk-UA" w:eastAsia="en-US"/>
        </w:rPr>
        <w:t>ЗАТВЕРДЖЕНО</w:t>
      </w:r>
    </w:p>
    <w:p w:rsidR="0027579B" w:rsidRDefault="0027579B" w:rsidP="0027579B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27579B" w:rsidRDefault="0027579B" w:rsidP="0027579B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27579B" w:rsidRDefault="0027579B" w:rsidP="0027579B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Миргородської районної </w:t>
      </w:r>
    </w:p>
    <w:p w:rsidR="0027579B" w:rsidRDefault="0027579B" w:rsidP="0027579B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військової адміністрації</w:t>
      </w:r>
    </w:p>
    <w:p w:rsidR="00F21265" w:rsidRPr="0039411A" w:rsidRDefault="0027579B" w:rsidP="0027579B">
      <w:pPr>
        <w:ind w:firstLine="5954"/>
        <w:rPr>
          <w:b/>
          <w:sz w:val="26"/>
          <w:szCs w:val="26"/>
          <w:lang w:eastAsia="uk-UA"/>
        </w:rPr>
      </w:pPr>
      <w:r>
        <w:t>09 листопада 2023 року № 57</w:t>
      </w:r>
    </w:p>
    <w:p w:rsidR="002E7CBD" w:rsidRDefault="002E7CBD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:rsidR="00F03E60" w:rsidRPr="00A65415" w:rsidRDefault="00F76950" w:rsidP="00A65415">
      <w:pPr>
        <w:spacing w:after="120"/>
        <w:jc w:val="center"/>
        <w:rPr>
          <w:b/>
          <w:sz w:val="24"/>
          <w:szCs w:val="24"/>
        </w:rPr>
      </w:pPr>
      <w:r w:rsidRPr="00A65415">
        <w:rPr>
          <w:b/>
          <w:sz w:val="24"/>
          <w:szCs w:val="24"/>
        </w:rPr>
        <w:t>„</w:t>
      </w:r>
      <w:r w:rsidR="00505836" w:rsidRPr="00A65415">
        <w:rPr>
          <w:b/>
          <w:caps/>
          <w:sz w:val="24"/>
          <w:szCs w:val="24"/>
        </w:rPr>
        <w:t>Видача дублікат</w:t>
      </w:r>
      <w:r w:rsidR="00264DFC">
        <w:rPr>
          <w:b/>
          <w:caps/>
          <w:sz w:val="24"/>
          <w:szCs w:val="24"/>
        </w:rPr>
        <w:t>У</w:t>
      </w:r>
      <w:r w:rsidR="00505836" w:rsidRPr="00A65415">
        <w:rPr>
          <w:b/>
          <w:caps/>
          <w:sz w:val="24"/>
          <w:szCs w:val="24"/>
        </w:rPr>
        <w:t xml:space="preserve"> посвідчення батьків багатодітної сім’ї та </w:t>
      </w:r>
      <w:r w:rsidR="00264DFC">
        <w:rPr>
          <w:b/>
          <w:caps/>
          <w:sz w:val="24"/>
          <w:szCs w:val="24"/>
        </w:rPr>
        <w:t xml:space="preserve">ПОСВІДЧЕНЬ </w:t>
      </w:r>
      <w:r w:rsidR="00505836" w:rsidRPr="00A65415">
        <w:rPr>
          <w:b/>
          <w:caps/>
          <w:sz w:val="24"/>
          <w:szCs w:val="24"/>
        </w:rPr>
        <w:t>дитини з багатодітної сім’ї</w:t>
      </w:r>
      <w:r w:rsidRPr="00A65415">
        <w:rPr>
          <w:b/>
          <w:caps/>
          <w:sz w:val="24"/>
          <w:szCs w:val="24"/>
          <w:lang w:eastAsia="ru-RU"/>
        </w:rPr>
        <w:t>”</w:t>
      </w:r>
      <w:r w:rsidR="00836005" w:rsidRPr="00A65415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="00705454" w:rsidRPr="00A65415">
        <w:rPr>
          <w:b/>
        </w:rPr>
        <w:t xml:space="preserve"> </w:t>
      </w:r>
    </w:p>
    <w:p w:rsidR="0027579B" w:rsidRPr="0027579B" w:rsidRDefault="0027579B" w:rsidP="0027579B">
      <w:pPr>
        <w:jc w:val="center"/>
        <w:rPr>
          <w:sz w:val="24"/>
          <w:szCs w:val="24"/>
          <w:u w:val="single"/>
          <w:lang w:eastAsia="uk-UA"/>
        </w:rPr>
      </w:pPr>
      <w:r w:rsidRPr="0027579B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27579B">
        <w:rPr>
          <w:sz w:val="24"/>
          <w:szCs w:val="24"/>
          <w:u w:val="single"/>
          <w:lang w:eastAsia="uk-UA"/>
        </w:rPr>
        <w:t xml:space="preserve"> </w:t>
      </w:r>
    </w:p>
    <w:p w:rsidR="00A65415" w:rsidRPr="0027579B" w:rsidRDefault="0027579B" w:rsidP="0027579B">
      <w:pPr>
        <w:jc w:val="center"/>
        <w:rPr>
          <w:sz w:val="24"/>
          <w:szCs w:val="24"/>
          <w:lang w:eastAsia="uk-UA"/>
        </w:rPr>
      </w:pPr>
      <w:r w:rsidRPr="0027579B">
        <w:rPr>
          <w:b/>
          <w:sz w:val="24"/>
          <w:szCs w:val="24"/>
          <w:u w:val="single"/>
          <w:lang w:eastAsia="uk-UA"/>
        </w:rPr>
        <w:t>Миргородської районної військової адміністрації</w:t>
      </w:r>
    </w:p>
    <w:p w:rsidR="00F03E60" w:rsidRDefault="00DD6E73" w:rsidP="00A65415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Pr="0039411A">
        <w:rPr>
          <w:sz w:val="20"/>
          <w:szCs w:val="20"/>
          <w:lang w:eastAsia="uk-UA"/>
        </w:rPr>
        <w:t>)</w:t>
      </w:r>
    </w:p>
    <w:p w:rsidR="00A65415" w:rsidRPr="0039411A" w:rsidRDefault="00A65415" w:rsidP="00A65415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27579B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39411A" w:rsidRDefault="0027579B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39411A" w:rsidRDefault="0027579B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7D490C" w:rsidRDefault="0027579B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7D490C">
              <w:rPr>
                <w:color w:val="000000" w:themeColor="text1"/>
                <w:sz w:val="24"/>
                <w:szCs w:val="24"/>
                <w:lang w:eastAsia="uk-UA"/>
              </w:rPr>
              <w:t>37600, Полтавська область, місто Миргород, вулиця, Гоголя, 94</w:t>
            </w:r>
          </w:p>
          <w:p w:rsidR="0027579B" w:rsidRPr="007D490C" w:rsidRDefault="0027579B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7D490C">
              <w:rPr>
                <w:color w:val="000000" w:themeColor="text1"/>
                <w:sz w:val="24"/>
                <w:szCs w:val="24"/>
                <w:lang w:eastAsia="uk-UA"/>
              </w:rPr>
              <w:t>відділ № 1 38300, смт В.Багачка вул. Шевченка, 73</w:t>
            </w:r>
          </w:p>
          <w:p w:rsidR="0027579B" w:rsidRPr="007D490C" w:rsidRDefault="0027579B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7D490C">
              <w:rPr>
                <w:color w:val="000000" w:themeColor="text1"/>
                <w:sz w:val="24"/>
                <w:szCs w:val="24"/>
                <w:lang w:eastAsia="uk-UA"/>
              </w:rPr>
              <w:t>відділ № 2 37300, м.Гадяч, вул.Полтавська, 44</w:t>
            </w:r>
          </w:p>
          <w:p w:rsidR="0027579B" w:rsidRPr="007D490C" w:rsidRDefault="0027579B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7D490C">
              <w:rPr>
                <w:color w:val="000000" w:themeColor="text1"/>
                <w:sz w:val="24"/>
                <w:szCs w:val="24"/>
                <w:lang w:eastAsia="uk-UA"/>
              </w:rPr>
              <w:t>відділ № 3 37200, м.Лохвиця, вул.Перемоги, 8</w:t>
            </w:r>
          </w:p>
          <w:p w:rsidR="0027579B" w:rsidRPr="007D490C" w:rsidRDefault="0027579B" w:rsidP="002E334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7D490C">
              <w:rPr>
                <w:color w:val="000000" w:themeColor="text1"/>
                <w:sz w:val="24"/>
                <w:szCs w:val="24"/>
                <w:lang w:eastAsia="uk-UA"/>
              </w:rPr>
              <w:t>відділ № 4 38000, смт Шишаки, вул.Партизанська, 6</w:t>
            </w:r>
          </w:p>
        </w:tc>
      </w:tr>
      <w:tr w:rsidR="0027579B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39411A" w:rsidRDefault="0027579B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39411A" w:rsidRDefault="0027579B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7D490C" w:rsidRDefault="0027579B" w:rsidP="002E3344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90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Графік роботи: понеділок - четвер з 8.00 до 17.00, п’ятниця з 8.00 до 15.45</w:t>
            </w:r>
          </w:p>
          <w:p w:rsidR="0027579B" w:rsidRPr="007D490C" w:rsidRDefault="0027579B" w:rsidP="002E3344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90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обідня перерва з 12.00 до 12.45,</w:t>
            </w:r>
          </w:p>
          <w:p w:rsidR="0027579B" w:rsidRPr="007D490C" w:rsidRDefault="0027579B" w:rsidP="002E334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D490C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вихідний – субота, неділя</w:t>
            </w:r>
          </w:p>
        </w:tc>
      </w:tr>
      <w:tr w:rsidR="0027579B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39411A" w:rsidRDefault="0027579B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39411A" w:rsidRDefault="0027579B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79B" w:rsidRPr="007D490C" w:rsidRDefault="0027579B" w:rsidP="002E334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D490C">
              <w:rPr>
                <w:iCs/>
                <w:color w:val="000000" w:themeColor="text1"/>
                <w:spacing w:val="-10"/>
                <w:bdr w:val="none" w:sz="0" w:space="0" w:color="auto" w:frame="1"/>
              </w:rPr>
              <w:t>тел./факс: (05355), тел.5-79-99</w:t>
            </w:r>
          </w:p>
          <w:p w:rsidR="0027579B" w:rsidRPr="007D490C" w:rsidRDefault="0027579B" w:rsidP="0027579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D490C">
              <w:rPr>
                <w:iCs/>
                <w:color w:val="000000" w:themeColor="text1"/>
                <w:spacing w:val="-10"/>
                <w:bdr w:val="none" w:sz="0" w:space="0" w:color="auto" w:frame="1"/>
                <w:lang w:val="en-US"/>
              </w:rPr>
              <w:t>E</w:t>
            </w:r>
            <w:r w:rsidRPr="007D490C">
              <w:rPr>
                <w:iCs/>
                <w:color w:val="000000" w:themeColor="text1"/>
                <w:spacing w:val="-10"/>
                <w:bdr w:val="none" w:sz="0" w:space="0" w:color="auto" w:frame="1"/>
              </w:rPr>
              <w:t>-</w:t>
            </w:r>
            <w:r w:rsidRPr="007D490C">
              <w:rPr>
                <w:iCs/>
                <w:color w:val="000000" w:themeColor="text1"/>
                <w:spacing w:val="-10"/>
                <w:bdr w:val="none" w:sz="0" w:space="0" w:color="auto" w:frame="1"/>
                <w:lang w:val="en-US"/>
              </w:rPr>
              <w:t>mail</w:t>
            </w:r>
            <w:r w:rsidRPr="007D490C">
              <w:rPr>
                <w:iCs/>
                <w:color w:val="000000" w:themeColor="text1"/>
                <w:spacing w:val="-10"/>
                <w:u w:val="single"/>
                <w:bdr w:val="none" w:sz="0" w:space="0" w:color="auto" w:frame="1"/>
              </w:rPr>
              <w:t>:</w:t>
            </w:r>
            <w:r w:rsidRPr="007D490C">
              <w:rPr>
                <w:color w:val="000000" w:themeColor="text1"/>
              </w:rPr>
              <w:t xml:space="preserve"> </w:t>
            </w:r>
            <w:r w:rsidRPr="007D490C">
              <w:rPr>
                <w:color w:val="000000" w:themeColor="text1"/>
                <w:u w:val="single"/>
                <w:bdr w:val="none" w:sz="0" w:space="0" w:color="auto" w:frame="1"/>
              </w:rPr>
              <w:t>upsznmyrgrda@adm-pl.gov.ua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>Закон</w:t>
            </w:r>
            <w:r w:rsidR="00DD6E73" w:rsidRPr="0039411A">
              <w:t>и</w:t>
            </w:r>
            <w:r w:rsidRPr="0039411A">
              <w:t xml:space="preserve">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C76652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Pr="0039411A">
              <w:t>ї</w:t>
            </w:r>
            <w:r w:rsidR="00DC3CB9">
              <w:t>,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DC3CB9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DC3CB9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DC3CB9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505836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505836">
              <w:rPr>
                <w:sz w:val="24"/>
                <w:szCs w:val="24"/>
                <w:shd w:val="clear" w:color="auto" w:fill="FFFFFF"/>
                <w:lang w:eastAsia="uk-UA"/>
              </w:rPr>
              <w:t xml:space="preserve">Отримання дублікату посвідчення батьків багатодітної сім’ї та дитини з багатодітної сім’ї у зв’язку із втратою </w:t>
            </w:r>
            <w:r w:rsidRPr="00505836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або  псуванням виданого раніше посвідчення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7579B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836" w:rsidRPr="00505836" w:rsidRDefault="00A23818" w:rsidP="00A23818">
            <w:pPr>
              <w:pStyle w:val="rvps2"/>
              <w:shd w:val="clear" w:color="auto" w:fill="FFFFFF"/>
              <w:ind w:firstLine="6"/>
              <w:jc w:val="both"/>
              <w:rPr>
                <w:lang w:val="uk-UA"/>
              </w:rPr>
            </w:pPr>
            <w:bookmarkStart w:id="2" w:name="n506"/>
            <w:bookmarkEnd w:id="2"/>
            <w:r w:rsidRPr="00A23818">
              <w:rPr>
                <w:lang w:val="uk-UA"/>
              </w:rPr>
              <w:t>Заява одного з батьків</w:t>
            </w:r>
            <w:r>
              <w:rPr>
                <w:lang w:val="uk-UA"/>
              </w:rPr>
              <w:t>, к</w:t>
            </w:r>
            <w:r w:rsidR="00C00D8F" w:rsidRPr="00C00D8F">
              <w:rPr>
                <w:lang w:val="uk-UA"/>
              </w:rPr>
              <w:t>опія посвідчення батьків багатодітної сім’ї (у разі наявності, для визначення номеру, серії та дати видачі посвідчення у розміщеній інформації в оголошенні про втрату)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дитини з багатодітної сім’ї, яке втрачено (у разі наявності)</w:t>
            </w:r>
            <w:r>
              <w:rPr>
                <w:lang w:val="uk-UA"/>
              </w:rPr>
              <w:t>, к</w:t>
            </w:r>
            <w:r w:rsidR="00C00D8F" w:rsidRPr="00C00D8F">
              <w:rPr>
                <w:lang w:val="uk-UA"/>
              </w:rPr>
              <w:t>опії свідоцтв про народження дітей, або копія свідоцтва про народження дитини, яка втратила посвідчення багатодітної сім’ї</w:t>
            </w:r>
            <w:r>
              <w:rPr>
                <w:lang w:val="uk-UA"/>
              </w:rPr>
              <w:t>, к</w:t>
            </w:r>
            <w:r w:rsidR="00C00D8F" w:rsidRPr="00C00D8F">
              <w:rPr>
                <w:lang w:val="uk-UA"/>
              </w:rPr>
              <w:t>опії сторінок паспортів громадянина України батьків з даними про прізвище, ім’я, по батькові, дату видачі паспорта та місце реєстрації</w:t>
            </w:r>
            <w:r>
              <w:rPr>
                <w:lang w:val="uk-UA"/>
              </w:rPr>
              <w:t>, к</w:t>
            </w:r>
            <w:r w:rsidR="00C00D8F" w:rsidRPr="00C00D8F">
              <w:rPr>
                <w:lang w:val="uk-UA"/>
              </w:rPr>
              <w:t>опії посвідки на постійне проживання батьків, якщо вони є іноземцями або особами без громадянства, які перебувають в Україні на законних підставах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посвідчення біженця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посвідчення особи, яка потребує додаткового захисту</w:t>
            </w:r>
            <w:r>
              <w:rPr>
                <w:lang w:val="uk-UA"/>
              </w:rPr>
              <w:t xml:space="preserve">, </w:t>
            </w:r>
            <w:r w:rsidRPr="00A23818">
              <w:rPr>
                <w:lang w:val="uk-UA"/>
              </w:rPr>
              <w:t>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сім’ї),</w:t>
            </w:r>
            <w:r>
              <w:rPr>
                <w:lang w:val="uk-UA"/>
              </w:rPr>
              <w:t xml:space="preserve"> д</w:t>
            </w:r>
            <w:r w:rsidR="00C00D8F" w:rsidRPr="00C00D8F">
              <w:rPr>
                <w:lang w:val="uk-UA"/>
              </w:rPr>
              <w:t>овідка про реєстрацію місця проживання або перебування особи під час навчання (для осіб від 18 до 23 років, які навчаються за денною формою навчання або дуальною формою здобуття освіти у закладах загальної середньої, професійної (професійно-технічної), фахової передвищої та вищої освіти)</w:t>
            </w:r>
            <w:r>
              <w:rPr>
                <w:lang w:val="uk-UA"/>
              </w:rPr>
              <w:t xml:space="preserve">, </w:t>
            </w:r>
            <w:r w:rsidR="00B90999">
              <w:rPr>
                <w:lang w:val="uk-UA"/>
              </w:rPr>
              <w:br/>
            </w:r>
            <w:r w:rsidR="00C00D8F" w:rsidRPr="00C00D8F">
              <w:rPr>
                <w:lang w:val="uk-UA"/>
              </w:rPr>
              <w:t>2 фотокартки (батьків та дітей) розміром 30х40 міліметрів (для оформлення посвідчення, що втрачено)</w:t>
            </w:r>
            <w:r>
              <w:rPr>
                <w:lang w:val="uk-UA"/>
              </w:rPr>
              <w:t>, і</w:t>
            </w:r>
            <w:r w:rsidR="00C00D8F" w:rsidRPr="00C00D8F">
              <w:rPr>
                <w:lang w:val="uk-UA"/>
              </w:rPr>
              <w:t>нформація щодо розміщення оголошення у друкованих засобах масової інформації про втрату посвідчення батьків багатодітної сім'ї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7579B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99082F" w:rsidRPr="0039411A" w:rsidRDefault="005C1BBF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</w:t>
            </w:r>
            <w:r w:rsidR="00C76652">
              <w:rPr>
                <w:sz w:val="24"/>
                <w:szCs w:val="24"/>
                <w:lang w:eastAsia="uk-UA"/>
              </w:rPr>
              <w:t xml:space="preserve"> </w:t>
            </w:r>
            <w:r w:rsidR="0099082F" w:rsidRPr="0039411A">
              <w:rPr>
                <w:sz w:val="24"/>
                <w:szCs w:val="24"/>
                <w:lang w:eastAsia="uk-UA"/>
              </w:rPr>
              <w:t>/</w:t>
            </w:r>
            <w:r w:rsidR="00C76652">
              <w:rPr>
                <w:sz w:val="24"/>
                <w:szCs w:val="24"/>
                <w:lang w:eastAsia="uk-UA"/>
              </w:rPr>
              <w:t xml:space="preserve"> </w:t>
            </w:r>
            <w:r w:rsidR="0099082F" w:rsidRPr="0039411A">
              <w:rPr>
                <w:sz w:val="24"/>
                <w:szCs w:val="24"/>
                <w:lang w:eastAsia="uk-UA"/>
              </w:rPr>
              <w:t>виконавчого органу, центру надання адміністративних послуг)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7579B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7579B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27579B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6FF0" w:rsidRPr="0039411A" w:rsidRDefault="00505836" w:rsidP="00C00D8F">
            <w:pPr>
              <w:pStyle w:val="rvps2"/>
              <w:shd w:val="clear" w:color="auto" w:fill="FFFFFF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505836">
              <w:rPr>
                <w:lang w:val="uk-UA"/>
              </w:rPr>
              <w:t>Відсутність підт</w:t>
            </w:r>
            <w:r w:rsidR="00C00D8F">
              <w:rPr>
                <w:lang w:val="uk-UA"/>
              </w:rPr>
              <w:t>верджуючих документів та фактів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7579B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505836" w:rsidP="00505836">
            <w:pPr>
              <w:pStyle w:val="12"/>
              <w:rPr>
                <w:shd w:val="clear" w:color="auto" w:fill="FFFFFF"/>
              </w:rPr>
            </w:pPr>
            <w:r w:rsidRPr="00505836">
              <w:rPr>
                <w:shd w:val="clear" w:color="auto" w:fill="FFFFFF"/>
              </w:rPr>
              <w:t>Дублікат посвідчення батьків багатодітної сім’ї</w:t>
            </w:r>
            <w:r w:rsidR="00C76652">
              <w:rPr>
                <w:shd w:val="clear" w:color="auto" w:fill="FFFFFF"/>
              </w:rPr>
              <w:t xml:space="preserve"> та дитини з багатодітної сім'ї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7579B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99082F" w:rsidRDefault="00505836" w:rsidP="00505836">
            <w:pPr>
              <w:pStyle w:val="12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F76950" w:rsidRPr="0099082F" w:rsidRDefault="00F76950" w:rsidP="0027579B">
      <w:bookmarkStart w:id="7" w:name="n43"/>
      <w:bookmarkEnd w:id="7"/>
    </w:p>
    <w:sectPr w:rsidR="00F76950" w:rsidRPr="0099082F" w:rsidSect="00F76950">
      <w:headerReference w:type="default" r:id="rId8"/>
      <w:headerReference w:type="firs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1B5F" w:rsidRDefault="00E21B5F">
      <w:r>
        <w:separator/>
      </w:r>
    </w:p>
  </w:endnote>
  <w:endnote w:type="continuationSeparator" w:id="0">
    <w:p w:rsidR="00E21B5F" w:rsidRDefault="00E2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1B5F" w:rsidRDefault="00E21B5F">
      <w:r>
        <w:separator/>
      </w:r>
    </w:p>
  </w:footnote>
  <w:footnote w:type="continuationSeparator" w:id="0">
    <w:p w:rsidR="00E21B5F" w:rsidRDefault="00E2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D490C" w:rsidRPr="007D490C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1610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5170E"/>
    <w:rsid w:val="00264DFC"/>
    <w:rsid w:val="00264EFA"/>
    <w:rsid w:val="002701F6"/>
    <w:rsid w:val="0027579B"/>
    <w:rsid w:val="0029223E"/>
    <w:rsid w:val="002A134F"/>
    <w:rsid w:val="002B5523"/>
    <w:rsid w:val="002B5D0B"/>
    <w:rsid w:val="002B6C94"/>
    <w:rsid w:val="002C52A4"/>
    <w:rsid w:val="002C5FE2"/>
    <w:rsid w:val="002E3344"/>
    <w:rsid w:val="002E7CBD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D083B"/>
    <w:rsid w:val="00403747"/>
    <w:rsid w:val="004045D8"/>
    <w:rsid w:val="00411ECC"/>
    <w:rsid w:val="004147E2"/>
    <w:rsid w:val="0043391F"/>
    <w:rsid w:val="00435732"/>
    <w:rsid w:val="00442668"/>
    <w:rsid w:val="004469AC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18CA"/>
    <w:rsid w:val="004C4CF3"/>
    <w:rsid w:val="004E0545"/>
    <w:rsid w:val="004F324E"/>
    <w:rsid w:val="00504A92"/>
    <w:rsid w:val="005056C1"/>
    <w:rsid w:val="00505836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52B8"/>
    <w:rsid w:val="005E571E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B6E03"/>
    <w:rsid w:val="006C1244"/>
    <w:rsid w:val="006C6B16"/>
    <w:rsid w:val="006D6093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3982"/>
    <w:rsid w:val="007D490C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407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D3B39"/>
    <w:rsid w:val="009F4252"/>
    <w:rsid w:val="00A07DA4"/>
    <w:rsid w:val="00A11390"/>
    <w:rsid w:val="00A1238A"/>
    <w:rsid w:val="00A23818"/>
    <w:rsid w:val="00A4484A"/>
    <w:rsid w:val="00A564EA"/>
    <w:rsid w:val="00A61109"/>
    <w:rsid w:val="00A65415"/>
    <w:rsid w:val="00A7050D"/>
    <w:rsid w:val="00A76534"/>
    <w:rsid w:val="00A8040E"/>
    <w:rsid w:val="00A82B8D"/>
    <w:rsid w:val="00A82E40"/>
    <w:rsid w:val="00A93784"/>
    <w:rsid w:val="00AA0734"/>
    <w:rsid w:val="00AA25EE"/>
    <w:rsid w:val="00AA7677"/>
    <w:rsid w:val="00AA7989"/>
    <w:rsid w:val="00AB1755"/>
    <w:rsid w:val="00AD1B25"/>
    <w:rsid w:val="00AE1973"/>
    <w:rsid w:val="00AE65A0"/>
    <w:rsid w:val="00AF778B"/>
    <w:rsid w:val="00B00CF3"/>
    <w:rsid w:val="00B14AF0"/>
    <w:rsid w:val="00B222A4"/>
    <w:rsid w:val="00B22818"/>
    <w:rsid w:val="00B22FA0"/>
    <w:rsid w:val="00B26E40"/>
    <w:rsid w:val="00B26E44"/>
    <w:rsid w:val="00B32FFE"/>
    <w:rsid w:val="00B36EEF"/>
    <w:rsid w:val="00B414E5"/>
    <w:rsid w:val="00B51941"/>
    <w:rsid w:val="00B55DF5"/>
    <w:rsid w:val="00B579ED"/>
    <w:rsid w:val="00B66F74"/>
    <w:rsid w:val="00B70BAD"/>
    <w:rsid w:val="00B77399"/>
    <w:rsid w:val="00B817AF"/>
    <w:rsid w:val="00B90999"/>
    <w:rsid w:val="00BA0008"/>
    <w:rsid w:val="00BB06FD"/>
    <w:rsid w:val="00BC1CBF"/>
    <w:rsid w:val="00BE0F96"/>
    <w:rsid w:val="00BE13CA"/>
    <w:rsid w:val="00BE5E7F"/>
    <w:rsid w:val="00BF3899"/>
    <w:rsid w:val="00BF7369"/>
    <w:rsid w:val="00C00D8F"/>
    <w:rsid w:val="00C02FE1"/>
    <w:rsid w:val="00C12E90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76652"/>
    <w:rsid w:val="00C80B2B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72575"/>
    <w:rsid w:val="00D73D1F"/>
    <w:rsid w:val="00D746F6"/>
    <w:rsid w:val="00D7695F"/>
    <w:rsid w:val="00D92F17"/>
    <w:rsid w:val="00D93A2C"/>
    <w:rsid w:val="00DA1733"/>
    <w:rsid w:val="00DB03D7"/>
    <w:rsid w:val="00DC2A9F"/>
    <w:rsid w:val="00DC3CB9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1B5F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15910"/>
    <w:rsid w:val="00F21265"/>
    <w:rsid w:val="00F406AE"/>
    <w:rsid w:val="00F40837"/>
    <w:rsid w:val="00F417F5"/>
    <w:rsid w:val="00F42CEA"/>
    <w:rsid w:val="00F45518"/>
    <w:rsid w:val="00F51415"/>
    <w:rsid w:val="00F52980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5D4B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7C52D0-C9A6-47F0-BD73-23EBC6A5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27579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97A6-8A7F-4B92-8F96-55F75BB9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3912</Characters>
  <Application>Microsoft Office Word</Application>
  <DocSecurity>0</DocSecurity>
  <Lines>32</Lines>
  <Paragraphs>9</Paragraphs>
  <ScaleCrop>false</ScaleCrop>
  <Company>diakov.net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2024-09-25T08:54:00Z</cp:lastPrinted>
  <dcterms:created xsi:type="dcterms:W3CDTF">2024-10-04T07:15:00Z</dcterms:created>
  <dcterms:modified xsi:type="dcterms:W3CDTF">2024-10-04T07:15:00Z</dcterms:modified>
</cp:coreProperties>
</file>